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321208" w14:textId="0CEA878A" w:rsidR="00CE35C9" w:rsidRPr="00CE35C9" w:rsidRDefault="00CE35C9" w:rsidP="00CE35C9">
      <w:pPr>
        <w:spacing w:line="480" w:lineRule="auto"/>
        <w:rPr>
          <w:b/>
        </w:rPr>
      </w:pPr>
      <w:r w:rsidRPr="00CE35C9">
        <w:rPr>
          <w:b/>
        </w:rPr>
        <w:t>Title:</w:t>
      </w:r>
    </w:p>
    <w:p w14:paraId="0856E965" w14:textId="0DD01858" w:rsidR="00C47B0C" w:rsidRDefault="006A6F9D" w:rsidP="00CE35C9">
      <w:pPr>
        <w:spacing w:line="480" w:lineRule="auto"/>
      </w:pPr>
      <w:r>
        <w:t>Contrasting</w:t>
      </w:r>
      <w:r w:rsidR="00250269">
        <w:t xml:space="preserve"> g</w:t>
      </w:r>
      <w:r w:rsidR="00C36C96">
        <w:t xml:space="preserve">lobal and local </w:t>
      </w:r>
      <w:r w:rsidR="00A079A8">
        <w:t>genomic</w:t>
      </w:r>
      <w:r w:rsidR="00C47B0C">
        <w:t xml:space="preserve"> epidemiology of multidrug</w:t>
      </w:r>
      <w:r w:rsidR="00886F19">
        <w:t>-</w:t>
      </w:r>
      <w:r w:rsidR="00C47B0C">
        <w:t xml:space="preserve">resistant pneumococcal lineages </w:t>
      </w:r>
      <w:r w:rsidR="00662AE1">
        <w:t>evolving in response to</w:t>
      </w:r>
      <w:r w:rsidR="00826CAC">
        <w:t xml:space="preserve"> co-</w:t>
      </w:r>
      <w:proofErr w:type="spellStart"/>
      <w:r w:rsidR="00826CAC">
        <w:t>trimoxazole</w:t>
      </w:r>
      <w:proofErr w:type="spellEnd"/>
      <w:r w:rsidR="00826CAC">
        <w:t xml:space="preserve"> prophylaxis in</w:t>
      </w:r>
      <w:r w:rsidR="00C47B0C">
        <w:t xml:space="preserve"> South Africa</w:t>
      </w:r>
    </w:p>
    <w:p w14:paraId="28EED4AC" w14:textId="77777777" w:rsidR="00826CAC" w:rsidRDefault="00826CAC" w:rsidP="00CE35C9">
      <w:pPr>
        <w:spacing w:line="480" w:lineRule="auto"/>
      </w:pPr>
    </w:p>
    <w:p w14:paraId="1C5E6950" w14:textId="6CFAF408" w:rsidR="00CE35C9" w:rsidRPr="00CE35C9" w:rsidRDefault="00CE35C9" w:rsidP="00CE35C9">
      <w:pPr>
        <w:spacing w:line="480" w:lineRule="auto"/>
        <w:rPr>
          <w:b/>
        </w:rPr>
      </w:pPr>
      <w:r w:rsidRPr="00CE35C9">
        <w:rPr>
          <w:b/>
        </w:rPr>
        <w:t>Authors:</w:t>
      </w:r>
    </w:p>
    <w:p w14:paraId="22CE76F3" w14:textId="2A529417" w:rsidR="00C36C96" w:rsidRPr="00CE35C9" w:rsidRDefault="00C36C96" w:rsidP="00CE35C9">
      <w:pPr>
        <w:spacing w:line="480" w:lineRule="auto"/>
      </w:pPr>
      <w:r>
        <w:t>Nicholas J. Croucher</w:t>
      </w:r>
      <w:r w:rsidR="006B7788">
        <w:rPr>
          <w:vertAlign w:val="superscript"/>
        </w:rPr>
        <w:t>1</w:t>
      </w:r>
      <w:r>
        <w:t>, Anne von Gottberg</w:t>
      </w:r>
      <w:r w:rsidR="006B7788">
        <w:rPr>
          <w:vertAlign w:val="superscript"/>
        </w:rPr>
        <w:t>2</w:t>
      </w:r>
      <w:r>
        <w:t>,</w:t>
      </w:r>
      <w:r w:rsidR="00374D19">
        <w:t xml:space="preserve"> Simon R. Harris</w:t>
      </w:r>
      <w:r w:rsidR="006B7788">
        <w:rPr>
          <w:vertAlign w:val="superscript"/>
        </w:rPr>
        <w:t>3</w:t>
      </w:r>
      <w:r w:rsidR="00374D19">
        <w:t>,</w:t>
      </w:r>
      <w:r>
        <w:t xml:space="preserve"> </w:t>
      </w:r>
      <w:r w:rsidR="00A32786">
        <w:t>Lesley McGee</w:t>
      </w:r>
      <w:r w:rsidR="006B7788">
        <w:rPr>
          <w:vertAlign w:val="superscript"/>
        </w:rPr>
        <w:t>4</w:t>
      </w:r>
      <w:r w:rsidR="00A32786">
        <w:t>, Mark van der Linden</w:t>
      </w:r>
      <w:r w:rsidR="006B7788">
        <w:rPr>
          <w:vertAlign w:val="superscript"/>
        </w:rPr>
        <w:t>5</w:t>
      </w:r>
      <w:r w:rsidR="00A32786">
        <w:t xml:space="preserve">, </w:t>
      </w:r>
      <w:r w:rsidR="006B7788" w:rsidRPr="00664F1F">
        <w:rPr>
          <w:rFonts w:ascii="Cambria" w:hAnsi="Cambria"/>
        </w:rPr>
        <w:t>Jae</w:t>
      </w:r>
      <w:r w:rsidR="006B7788">
        <w:rPr>
          <w:rFonts w:ascii="Cambria" w:hAnsi="Cambria"/>
        </w:rPr>
        <w:t>-</w:t>
      </w:r>
      <w:proofErr w:type="spellStart"/>
      <w:r w:rsidR="006B7788" w:rsidRPr="00664F1F">
        <w:rPr>
          <w:rFonts w:ascii="Cambria" w:hAnsi="Cambria"/>
        </w:rPr>
        <w:t>Hoon</w:t>
      </w:r>
      <w:proofErr w:type="spellEnd"/>
      <w:r w:rsidR="006B7788" w:rsidRPr="00664F1F">
        <w:rPr>
          <w:rFonts w:ascii="Cambria" w:hAnsi="Cambria"/>
        </w:rPr>
        <w:t xml:space="preserve"> Song</w:t>
      </w:r>
      <w:r w:rsidR="006B7788">
        <w:rPr>
          <w:rFonts w:ascii="Cambria" w:hAnsi="Cambria"/>
          <w:vertAlign w:val="superscript"/>
        </w:rPr>
        <w:t>6</w:t>
      </w:r>
      <w:r w:rsidR="006B7788" w:rsidRPr="00664F1F">
        <w:rPr>
          <w:rFonts w:ascii="Cambria" w:hAnsi="Cambria"/>
        </w:rPr>
        <w:t xml:space="preserve">, Kwan </w:t>
      </w:r>
      <w:proofErr w:type="spellStart"/>
      <w:r w:rsidR="006B7788" w:rsidRPr="00664F1F">
        <w:rPr>
          <w:rFonts w:ascii="Cambria" w:hAnsi="Cambria"/>
        </w:rPr>
        <w:t>Soo</w:t>
      </w:r>
      <w:proofErr w:type="spellEnd"/>
      <w:r w:rsidR="006B7788" w:rsidRPr="00664F1F">
        <w:rPr>
          <w:rFonts w:ascii="Cambria" w:hAnsi="Cambria"/>
        </w:rPr>
        <w:t xml:space="preserve"> Ko</w:t>
      </w:r>
      <w:r w:rsidR="00CE35C9">
        <w:rPr>
          <w:rFonts w:ascii="Cambria" w:hAnsi="Cambria"/>
          <w:vertAlign w:val="superscript"/>
        </w:rPr>
        <w:t>7</w:t>
      </w:r>
      <w:r w:rsidR="00A32786">
        <w:t xml:space="preserve">, </w:t>
      </w:r>
      <w:r w:rsidR="006B7788">
        <w:t>Paul Turner</w:t>
      </w:r>
      <w:r w:rsidR="00CE35C9">
        <w:rPr>
          <w:vertAlign w:val="superscript"/>
        </w:rPr>
        <w:t>8</w:t>
      </w:r>
      <w:proofErr w:type="gramStart"/>
      <w:r w:rsidR="00CE35C9">
        <w:rPr>
          <w:vertAlign w:val="superscript"/>
        </w:rPr>
        <w:t>,9</w:t>
      </w:r>
      <w:proofErr w:type="gramEnd"/>
      <w:r w:rsidR="006B7788">
        <w:t xml:space="preserve">, </w:t>
      </w:r>
      <w:r w:rsidR="006B7788" w:rsidRPr="00664F1F">
        <w:rPr>
          <w:rFonts w:ascii="Cambria" w:hAnsi="Cambria"/>
        </w:rPr>
        <w:t>Raquel Sa-Leão</w:t>
      </w:r>
      <w:r w:rsidR="00CE35C9">
        <w:rPr>
          <w:rFonts w:ascii="Cambria" w:hAnsi="Cambria"/>
          <w:vertAlign w:val="superscript"/>
        </w:rPr>
        <w:t>10</w:t>
      </w:r>
      <w:r w:rsidR="006B7788">
        <w:rPr>
          <w:rFonts w:ascii="Cambria" w:hAnsi="Cambria"/>
        </w:rPr>
        <w:t xml:space="preserve">, </w:t>
      </w:r>
      <w:proofErr w:type="spellStart"/>
      <w:r w:rsidR="006B7788" w:rsidRPr="00664F1F">
        <w:rPr>
          <w:rFonts w:ascii="Cambria" w:hAnsi="Cambria"/>
        </w:rPr>
        <w:t>Herminia</w:t>
      </w:r>
      <w:proofErr w:type="spellEnd"/>
      <w:r w:rsidR="006B7788" w:rsidRPr="00664F1F">
        <w:rPr>
          <w:rFonts w:ascii="Cambria" w:hAnsi="Cambria"/>
        </w:rPr>
        <w:t xml:space="preserve"> de Lencastre</w:t>
      </w:r>
      <w:r w:rsidR="00CE35C9">
        <w:rPr>
          <w:rFonts w:ascii="Cambria" w:hAnsi="Cambria"/>
          <w:vertAlign w:val="superscript"/>
        </w:rPr>
        <w:t>10</w:t>
      </w:r>
      <w:r w:rsidR="006B7788">
        <w:rPr>
          <w:rFonts w:ascii="Cambria" w:hAnsi="Cambria"/>
          <w:vertAlign w:val="superscript"/>
        </w:rPr>
        <w:t>,</w:t>
      </w:r>
      <w:r w:rsidR="00CE35C9">
        <w:rPr>
          <w:rFonts w:ascii="Cambria" w:hAnsi="Cambria"/>
          <w:vertAlign w:val="superscript"/>
        </w:rPr>
        <w:t>11</w:t>
      </w:r>
      <w:r w:rsidR="006B7788">
        <w:t xml:space="preserve">, </w:t>
      </w:r>
      <w:r w:rsidR="00A32786">
        <w:t>Bernard Beall</w:t>
      </w:r>
      <w:r w:rsidR="006B7788">
        <w:rPr>
          <w:vertAlign w:val="superscript"/>
        </w:rPr>
        <w:t>4</w:t>
      </w:r>
      <w:r w:rsidR="00A32786">
        <w:t>, Julian Parkhill</w:t>
      </w:r>
      <w:r w:rsidR="006B7788">
        <w:rPr>
          <w:vertAlign w:val="superscript"/>
        </w:rPr>
        <w:t>3</w:t>
      </w:r>
      <w:r w:rsidR="00A32786">
        <w:t>,</w:t>
      </w:r>
      <w:r>
        <w:t xml:space="preserve"> Keith P. Klugman</w:t>
      </w:r>
      <w:r w:rsidR="00CE35C9">
        <w:rPr>
          <w:vertAlign w:val="superscript"/>
        </w:rPr>
        <w:t>12,13</w:t>
      </w:r>
      <w:r>
        <w:t>, Stephen D. Bentley</w:t>
      </w:r>
      <w:r w:rsidR="00CE35C9">
        <w:rPr>
          <w:vertAlign w:val="superscript"/>
        </w:rPr>
        <w:t>3</w:t>
      </w:r>
    </w:p>
    <w:p w14:paraId="65B61C92" w14:textId="77777777" w:rsidR="00C36C96" w:rsidRDefault="00C36C96" w:rsidP="00CE35C9">
      <w:pPr>
        <w:spacing w:line="480" w:lineRule="auto"/>
      </w:pPr>
    </w:p>
    <w:p w14:paraId="7270CC2B" w14:textId="6C5571CC" w:rsidR="00CE35C9" w:rsidRPr="00CE35C9" w:rsidRDefault="00CE35C9" w:rsidP="00CE35C9">
      <w:pPr>
        <w:spacing w:line="480" w:lineRule="auto"/>
        <w:rPr>
          <w:b/>
        </w:rPr>
      </w:pPr>
      <w:r w:rsidRPr="00CE35C9">
        <w:rPr>
          <w:b/>
        </w:rPr>
        <w:t>Affiliations:</w:t>
      </w:r>
    </w:p>
    <w:p w14:paraId="7D568F99" w14:textId="2FA6D119" w:rsidR="00CE35C9" w:rsidRDefault="00CE35C9" w:rsidP="00CE35C9">
      <w:pPr>
        <w:spacing w:line="480" w:lineRule="auto"/>
      </w:pPr>
      <w:r>
        <w:rPr>
          <w:vertAlign w:val="superscript"/>
        </w:rPr>
        <w:t>1</w:t>
      </w:r>
      <w:r>
        <w:t xml:space="preserve"> Department of Infectious Disease Epidemiology, St. Mary’s Campus, Imperial College London,</w:t>
      </w:r>
      <w:r w:rsidR="002D034C">
        <w:t xml:space="preserve"> London,</w:t>
      </w:r>
      <w:r>
        <w:t xml:space="preserve"> W2 1PG, UK</w:t>
      </w:r>
    </w:p>
    <w:p w14:paraId="693D7B27" w14:textId="1C8B5E62" w:rsidR="00CE35C9" w:rsidRDefault="00CE35C9" w:rsidP="00CE35C9">
      <w:pPr>
        <w:spacing w:line="480" w:lineRule="auto"/>
      </w:pPr>
      <w:r>
        <w:rPr>
          <w:vertAlign w:val="superscript"/>
        </w:rPr>
        <w:t>2</w:t>
      </w:r>
      <w:r>
        <w:t xml:space="preserve"> </w:t>
      </w:r>
      <w:r w:rsidRPr="00CE35C9">
        <w:t>Respiratory and Meningeal Pathogens Research Unit, National Institute for Communicable Diseases of the National Health Laboratory Service and University of Witwatersrand, Johannesburg 2000, South Africa</w:t>
      </w:r>
    </w:p>
    <w:p w14:paraId="563FFE77" w14:textId="0E5BCF6C" w:rsidR="00CE35C9" w:rsidRDefault="00CE35C9" w:rsidP="00CE35C9">
      <w:pPr>
        <w:spacing w:line="480" w:lineRule="auto"/>
        <w:rPr>
          <w:rFonts w:ascii="Cambria" w:hAnsi="Cambria"/>
        </w:rPr>
      </w:pPr>
      <w:r>
        <w:rPr>
          <w:vertAlign w:val="superscript"/>
        </w:rPr>
        <w:t>3</w:t>
      </w:r>
      <w:r>
        <w:t xml:space="preserve"> Pathogen Genomics, </w:t>
      </w:r>
      <w:r w:rsidRPr="00664F1F">
        <w:rPr>
          <w:rFonts w:ascii="Cambria" w:hAnsi="Cambria"/>
        </w:rPr>
        <w:t xml:space="preserve">The </w:t>
      </w:r>
      <w:proofErr w:type="spellStart"/>
      <w:r w:rsidRPr="00664F1F">
        <w:rPr>
          <w:rFonts w:ascii="Cambria" w:hAnsi="Cambria"/>
        </w:rPr>
        <w:t>Wellcome</w:t>
      </w:r>
      <w:proofErr w:type="spellEnd"/>
      <w:r w:rsidRPr="00664F1F">
        <w:rPr>
          <w:rFonts w:ascii="Cambria" w:hAnsi="Cambria"/>
        </w:rPr>
        <w:t xml:space="preserve"> Trust Sanger Institute, </w:t>
      </w:r>
      <w:proofErr w:type="spellStart"/>
      <w:r w:rsidRPr="00664F1F">
        <w:rPr>
          <w:rFonts w:ascii="Cambria" w:hAnsi="Cambria"/>
        </w:rPr>
        <w:t>Wellcome</w:t>
      </w:r>
      <w:proofErr w:type="spellEnd"/>
      <w:r w:rsidRPr="00664F1F">
        <w:rPr>
          <w:rFonts w:ascii="Cambria" w:hAnsi="Cambria"/>
        </w:rPr>
        <w:t xml:space="preserve"> Trust Genome Campus, </w:t>
      </w:r>
      <w:proofErr w:type="spellStart"/>
      <w:r w:rsidRPr="00664F1F">
        <w:rPr>
          <w:rFonts w:ascii="Cambria" w:hAnsi="Cambria"/>
        </w:rPr>
        <w:t>Hinxton</w:t>
      </w:r>
      <w:proofErr w:type="spellEnd"/>
      <w:r w:rsidRPr="00664F1F">
        <w:rPr>
          <w:rFonts w:ascii="Cambria" w:hAnsi="Cambria"/>
        </w:rPr>
        <w:t>, Cambridge, CB10 1SA, UK</w:t>
      </w:r>
    </w:p>
    <w:p w14:paraId="733107D8" w14:textId="72F36F5C" w:rsidR="00CE35C9" w:rsidRPr="00CE35C9" w:rsidRDefault="00CE35C9" w:rsidP="00CE35C9">
      <w:pPr>
        <w:spacing w:line="480" w:lineRule="auto"/>
      </w:pPr>
      <w:r>
        <w:rPr>
          <w:rFonts w:ascii="Cambria" w:hAnsi="Cambria"/>
          <w:vertAlign w:val="superscript"/>
        </w:rPr>
        <w:t>4</w:t>
      </w:r>
      <w:r>
        <w:rPr>
          <w:rFonts w:ascii="Cambria" w:hAnsi="Cambria"/>
        </w:rPr>
        <w:t xml:space="preserve"> </w:t>
      </w:r>
      <w:r w:rsidRPr="00664F1F">
        <w:rPr>
          <w:rFonts w:ascii="Cambria" w:hAnsi="Cambria"/>
        </w:rPr>
        <w:t xml:space="preserve">Respiratory Diseases Branch, </w:t>
      </w:r>
      <w:proofErr w:type="spellStart"/>
      <w:r w:rsidRPr="00664F1F">
        <w:rPr>
          <w:rFonts w:ascii="Cambria" w:hAnsi="Cambria"/>
        </w:rPr>
        <w:t>Centers</w:t>
      </w:r>
      <w:proofErr w:type="spellEnd"/>
      <w:r w:rsidRPr="00664F1F">
        <w:rPr>
          <w:rFonts w:ascii="Cambria" w:hAnsi="Cambria"/>
        </w:rPr>
        <w:t xml:space="preserve"> for Disease Control and Prevention, Atlanta, GA 30333, USA</w:t>
      </w:r>
    </w:p>
    <w:p w14:paraId="228B6BCD" w14:textId="1147B2A2" w:rsidR="006B7788" w:rsidRPr="00CE35C9" w:rsidRDefault="00CE35C9" w:rsidP="00CE35C9">
      <w:pPr>
        <w:spacing w:line="480" w:lineRule="auto"/>
      </w:pPr>
      <w:r>
        <w:rPr>
          <w:vertAlign w:val="superscript"/>
        </w:rPr>
        <w:t>5</w:t>
      </w:r>
      <w:r>
        <w:t xml:space="preserve"> </w:t>
      </w:r>
      <w:r w:rsidRPr="00664F1F">
        <w:rPr>
          <w:rFonts w:ascii="Cambria" w:hAnsi="Cambria"/>
        </w:rPr>
        <w:t xml:space="preserve">Institute for Medical Microbiology, National Reference </w:t>
      </w:r>
      <w:proofErr w:type="spellStart"/>
      <w:r w:rsidRPr="00664F1F">
        <w:rPr>
          <w:rFonts w:ascii="Cambria" w:hAnsi="Cambria"/>
        </w:rPr>
        <w:t>Center</w:t>
      </w:r>
      <w:proofErr w:type="spellEnd"/>
      <w:r w:rsidRPr="00664F1F">
        <w:rPr>
          <w:rFonts w:ascii="Cambria" w:hAnsi="Cambria"/>
        </w:rPr>
        <w:t xml:space="preserve"> for Streptococci, University Hospital, RWTH Aachen, </w:t>
      </w:r>
      <w:proofErr w:type="spellStart"/>
      <w:r w:rsidRPr="00664F1F">
        <w:rPr>
          <w:rFonts w:ascii="Cambria" w:hAnsi="Cambria"/>
        </w:rPr>
        <w:t>Pauwelsstrasse</w:t>
      </w:r>
      <w:proofErr w:type="spellEnd"/>
      <w:r w:rsidRPr="00664F1F">
        <w:rPr>
          <w:rFonts w:ascii="Cambria" w:hAnsi="Cambria"/>
        </w:rPr>
        <w:t xml:space="preserve"> 30, 52074 Aachen, Germany</w:t>
      </w:r>
    </w:p>
    <w:p w14:paraId="59B359C8" w14:textId="492D0744" w:rsidR="006B7788" w:rsidRPr="00CE35C9" w:rsidRDefault="00CE35C9" w:rsidP="00CE35C9">
      <w:pPr>
        <w:spacing w:line="480" w:lineRule="auto"/>
      </w:pPr>
      <w:r>
        <w:rPr>
          <w:vertAlign w:val="superscript"/>
        </w:rPr>
        <w:t>6</w:t>
      </w:r>
      <w:r>
        <w:t xml:space="preserve"> </w:t>
      </w:r>
      <w:r w:rsidRPr="00664F1F">
        <w:rPr>
          <w:rFonts w:ascii="Cambria" w:hAnsi="Cambria"/>
        </w:rPr>
        <w:t xml:space="preserve">Samsung Medical </w:t>
      </w:r>
      <w:proofErr w:type="gramStart"/>
      <w:r w:rsidRPr="00664F1F">
        <w:rPr>
          <w:rFonts w:ascii="Cambria" w:hAnsi="Cambria"/>
        </w:rPr>
        <w:t>Centre</w:t>
      </w:r>
      <w:proofErr w:type="gramEnd"/>
      <w:r w:rsidRPr="00664F1F">
        <w:rPr>
          <w:rFonts w:ascii="Cambria" w:hAnsi="Cambria"/>
        </w:rPr>
        <w:t xml:space="preserve">, </w:t>
      </w:r>
      <w:proofErr w:type="spellStart"/>
      <w:r w:rsidRPr="00664F1F">
        <w:rPr>
          <w:rFonts w:ascii="Cambria" w:hAnsi="Cambria"/>
        </w:rPr>
        <w:t>Sungkyunkwan</w:t>
      </w:r>
      <w:proofErr w:type="spellEnd"/>
      <w:r w:rsidRPr="00664F1F">
        <w:rPr>
          <w:rFonts w:ascii="Cambria" w:hAnsi="Cambria"/>
        </w:rPr>
        <w:t xml:space="preserve"> University School of Medicine and Asia Pacific Foundation for Infectious Disease, Seoul, South Korea</w:t>
      </w:r>
    </w:p>
    <w:p w14:paraId="069C9CD7" w14:textId="1C4812A4" w:rsidR="00CE35C9" w:rsidRPr="00CE35C9" w:rsidRDefault="00CE35C9" w:rsidP="00CE35C9">
      <w:pPr>
        <w:spacing w:line="480" w:lineRule="auto"/>
      </w:pPr>
      <w:r>
        <w:rPr>
          <w:vertAlign w:val="superscript"/>
        </w:rPr>
        <w:lastRenderedPageBreak/>
        <w:t>7</w:t>
      </w:r>
      <w:r>
        <w:t xml:space="preserve"> </w:t>
      </w:r>
      <w:r w:rsidRPr="00664F1F">
        <w:rPr>
          <w:rFonts w:ascii="Cambria" w:hAnsi="Cambria"/>
        </w:rPr>
        <w:t xml:space="preserve">Department of Molecular Cell Biology, </w:t>
      </w:r>
      <w:proofErr w:type="spellStart"/>
      <w:r w:rsidRPr="00664F1F">
        <w:rPr>
          <w:rFonts w:ascii="Cambria" w:hAnsi="Cambria"/>
        </w:rPr>
        <w:t>Sungkyunkwan</w:t>
      </w:r>
      <w:proofErr w:type="spellEnd"/>
      <w:r w:rsidRPr="00664F1F">
        <w:rPr>
          <w:rFonts w:ascii="Cambria" w:hAnsi="Cambria"/>
        </w:rPr>
        <w:t xml:space="preserve"> University School of Medicine, Suwon 440-746, South Korea</w:t>
      </w:r>
    </w:p>
    <w:p w14:paraId="476D22B9" w14:textId="030A1982" w:rsidR="00CE35C9" w:rsidRDefault="00CE35C9" w:rsidP="00CE35C9">
      <w:pPr>
        <w:spacing w:line="480" w:lineRule="auto"/>
      </w:pPr>
      <w:r>
        <w:rPr>
          <w:vertAlign w:val="superscript"/>
        </w:rPr>
        <w:t>8</w:t>
      </w:r>
      <w:r>
        <w:t xml:space="preserve"> </w:t>
      </w:r>
      <w:r w:rsidRPr="00CE35C9">
        <w:t xml:space="preserve">Cambodia-Oxford Medical Research </w:t>
      </w:r>
      <w:proofErr w:type="gramStart"/>
      <w:r w:rsidRPr="00CE35C9">
        <w:t>Unit</w:t>
      </w:r>
      <w:proofErr w:type="gramEnd"/>
      <w:r>
        <w:t xml:space="preserve">, </w:t>
      </w:r>
      <w:r w:rsidRPr="00CE35C9">
        <w:t>Angkor Hospital for Children</w:t>
      </w:r>
      <w:r>
        <w:t xml:space="preserve">, </w:t>
      </w:r>
      <w:proofErr w:type="spellStart"/>
      <w:r>
        <w:t>Siem</w:t>
      </w:r>
      <w:proofErr w:type="spellEnd"/>
      <w:r>
        <w:t xml:space="preserve"> Reap, Cambodia</w:t>
      </w:r>
    </w:p>
    <w:p w14:paraId="34F0556D" w14:textId="1B046079" w:rsidR="00CE35C9" w:rsidRDefault="00CE35C9" w:rsidP="00CE35C9">
      <w:pPr>
        <w:spacing w:line="480" w:lineRule="auto"/>
        <w:rPr>
          <w:lang w:val="en-US"/>
        </w:rPr>
      </w:pPr>
      <w:r>
        <w:rPr>
          <w:vertAlign w:val="superscript"/>
        </w:rPr>
        <w:t>9</w:t>
      </w:r>
      <w:r>
        <w:t xml:space="preserve"> </w:t>
      </w:r>
      <w:r w:rsidRPr="00CE35C9">
        <w:rPr>
          <w:lang w:val="en-US"/>
        </w:rPr>
        <w:t xml:space="preserve">Centre for Tropical Medicine, Nuffield Department of Medicine, University of Oxford, Oxford, </w:t>
      </w:r>
      <w:proofErr w:type="gramStart"/>
      <w:r w:rsidRPr="00CE35C9">
        <w:rPr>
          <w:lang w:val="en-US"/>
        </w:rPr>
        <w:t>OX3</w:t>
      </w:r>
      <w:proofErr w:type="gramEnd"/>
      <w:r w:rsidRPr="00CE35C9">
        <w:rPr>
          <w:lang w:val="en-US"/>
        </w:rPr>
        <w:t xml:space="preserve"> 7LJ, UK</w:t>
      </w:r>
    </w:p>
    <w:p w14:paraId="1DF5AA31" w14:textId="657FE837" w:rsidR="00CE35C9" w:rsidRPr="00CE35C9" w:rsidRDefault="00CE35C9" w:rsidP="00CE35C9">
      <w:pPr>
        <w:spacing w:line="480" w:lineRule="auto"/>
      </w:pPr>
      <w:r>
        <w:rPr>
          <w:vertAlign w:val="superscript"/>
          <w:lang w:val="en-US"/>
        </w:rPr>
        <w:t>10</w:t>
      </w:r>
      <w:r>
        <w:rPr>
          <w:lang w:val="en-US"/>
        </w:rPr>
        <w:t xml:space="preserve"> </w:t>
      </w:r>
      <w:r w:rsidRPr="00CE35C9">
        <w:rPr>
          <w:lang w:val="en-US"/>
        </w:rPr>
        <w:t xml:space="preserve">Laboratory of Molecular Genetics, </w:t>
      </w:r>
      <w:proofErr w:type="spellStart"/>
      <w:r w:rsidRPr="00CE35C9">
        <w:rPr>
          <w:lang w:val="en-US"/>
        </w:rPr>
        <w:t>Instituto</w:t>
      </w:r>
      <w:proofErr w:type="spellEnd"/>
      <w:r w:rsidRPr="00CE35C9">
        <w:rPr>
          <w:lang w:val="en-US"/>
        </w:rPr>
        <w:t xml:space="preserve"> de </w:t>
      </w:r>
      <w:proofErr w:type="spellStart"/>
      <w:r w:rsidRPr="00CE35C9">
        <w:rPr>
          <w:lang w:val="en-US"/>
        </w:rPr>
        <w:t>Tecnologia</w:t>
      </w:r>
      <w:proofErr w:type="spellEnd"/>
      <w:r w:rsidRPr="00CE35C9">
        <w:rPr>
          <w:lang w:val="en-US"/>
        </w:rPr>
        <w:t xml:space="preserve"> </w:t>
      </w:r>
      <w:proofErr w:type="spellStart"/>
      <w:r w:rsidRPr="00CE35C9">
        <w:rPr>
          <w:lang w:val="en-US"/>
        </w:rPr>
        <w:t>Química</w:t>
      </w:r>
      <w:proofErr w:type="spellEnd"/>
      <w:r w:rsidRPr="00CE35C9">
        <w:rPr>
          <w:lang w:val="en-US"/>
        </w:rPr>
        <w:t xml:space="preserve"> e </w:t>
      </w:r>
      <w:proofErr w:type="spellStart"/>
      <w:r w:rsidRPr="00CE35C9">
        <w:rPr>
          <w:lang w:val="en-US"/>
        </w:rPr>
        <w:t>Biológica</w:t>
      </w:r>
      <w:proofErr w:type="spellEnd"/>
      <w:r w:rsidRPr="00CE35C9">
        <w:rPr>
          <w:lang w:val="en-US"/>
        </w:rPr>
        <w:t xml:space="preserve">, </w:t>
      </w:r>
      <w:proofErr w:type="spellStart"/>
      <w:r w:rsidRPr="00CE35C9">
        <w:rPr>
          <w:lang w:val="en-US"/>
        </w:rPr>
        <w:t>Universidade</w:t>
      </w:r>
      <w:proofErr w:type="spellEnd"/>
      <w:r w:rsidRPr="00CE35C9">
        <w:rPr>
          <w:lang w:val="en-US"/>
        </w:rPr>
        <w:t xml:space="preserve"> Nova de </w:t>
      </w:r>
      <w:proofErr w:type="spellStart"/>
      <w:r w:rsidRPr="00CE35C9">
        <w:rPr>
          <w:lang w:val="en-US"/>
        </w:rPr>
        <w:t>Lisboa</w:t>
      </w:r>
      <w:proofErr w:type="spellEnd"/>
      <w:r w:rsidRPr="00CE35C9">
        <w:rPr>
          <w:lang w:val="en-US"/>
        </w:rPr>
        <w:t xml:space="preserve">, 2784-505 </w:t>
      </w:r>
      <w:proofErr w:type="spellStart"/>
      <w:r w:rsidRPr="00CE35C9">
        <w:rPr>
          <w:lang w:val="en-US"/>
        </w:rPr>
        <w:t>Oeiras</w:t>
      </w:r>
      <w:proofErr w:type="spellEnd"/>
      <w:r w:rsidRPr="00CE35C9">
        <w:rPr>
          <w:lang w:val="en-US"/>
        </w:rPr>
        <w:t>, Portugal</w:t>
      </w:r>
    </w:p>
    <w:p w14:paraId="13FFCFEF" w14:textId="2FDFECAC" w:rsidR="00CE35C9" w:rsidRDefault="00CE35C9" w:rsidP="00CE35C9">
      <w:pPr>
        <w:spacing w:line="480" w:lineRule="auto"/>
        <w:rPr>
          <w:lang w:val="en-US"/>
        </w:rPr>
      </w:pPr>
      <w:r>
        <w:rPr>
          <w:vertAlign w:val="superscript"/>
        </w:rPr>
        <w:t>11</w:t>
      </w:r>
      <w:r>
        <w:t xml:space="preserve"> </w:t>
      </w:r>
      <w:proofErr w:type="gramStart"/>
      <w:r w:rsidRPr="00CE35C9">
        <w:rPr>
          <w:lang w:val="en-US"/>
        </w:rPr>
        <w:t>Laboratory</w:t>
      </w:r>
      <w:proofErr w:type="gramEnd"/>
      <w:r w:rsidRPr="00CE35C9">
        <w:rPr>
          <w:lang w:val="en-US"/>
        </w:rPr>
        <w:t xml:space="preserve"> of Microbiology, The Rockefeller University, New York, New York 10065, USA</w:t>
      </w:r>
    </w:p>
    <w:p w14:paraId="3D07ED21" w14:textId="1287AAAC" w:rsidR="00CE35C9" w:rsidRDefault="00CE35C9" w:rsidP="00CE35C9">
      <w:pPr>
        <w:spacing w:line="480" w:lineRule="auto"/>
        <w:rPr>
          <w:lang w:val="en-US"/>
        </w:rPr>
      </w:pPr>
      <w:r>
        <w:rPr>
          <w:vertAlign w:val="superscript"/>
          <w:lang w:val="en-US"/>
        </w:rPr>
        <w:t>12</w:t>
      </w:r>
      <w:r>
        <w:rPr>
          <w:lang w:val="en-US"/>
        </w:rPr>
        <w:t xml:space="preserve"> </w:t>
      </w:r>
      <w:r w:rsidRPr="00CE35C9">
        <w:rPr>
          <w:lang w:val="en-US"/>
        </w:rPr>
        <w:t xml:space="preserve">Hubert Department of Global </w:t>
      </w:r>
      <w:proofErr w:type="gramStart"/>
      <w:r w:rsidRPr="00CE35C9">
        <w:rPr>
          <w:lang w:val="en-US"/>
        </w:rPr>
        <w:t>Health</w:t>
      </w:r>
      <w:proofErr w:type="gramEnd"/>
      <w:r w:rsidRPr="00CE35C9">
        <w:rPr>
          <w:lang w:val="en-US"/>
        </w:rPr>
        <w:t xml:space="preserve">, Rollins School of Public Health. </w:t>
      </w:r>
      <w:proofErr w:type="gramStart"/>
      <w:r w:rsidRPr="00CE35C9">
        <w:rPr>
          <w:lang w:val="en-US"/>
        </w:rPr>
        <w:t>and</w:t>
      </w:r>
      <w:proofErr w:type="gramEnd"/>
      <w:r w:rsidRPr="00CE35C9">
        <w:rPr>
          <w:lang w:val="en-US"/>
        </w:rPr>
        <w:t xml:space="preserve"> Division of Infectious Diseases, School of Medicine, Emory University, Atlanta, GA 30322, USA</w:t>
      </w:r>
    </w:p>
    <w:p w14:paraId="3B1687CC" w14:textId="140600D3" w:rsidR="00CE35C9" w:rsidRPr="00CE35C9" w:rsidRDefault="00CE35C9" w:rsidP="00CE35C9">
      <w:pPr>
        <w:spacing w:line="480" w:lineRule="auto"/>
        <w:rPr>
          <w:vertAlign w:val="superscript"/>
        </w:rPr>
      </w:pPr>
      <w:r>
        <w:rPr>
          <w:vertAlign w:val="superscript"/>
          <w:lang w:val="en-US"/>
        </w:rPr>
        <w:t xml:space="preserve">13 </w:t>
      </w:r>
      <w:r w:rsidRPr="00664F1F">
        <w:rPr>
          <w:rFonts w:ascii="Cambria" w:hAnsi="Cambria"/>
        </w:rPr>
        <w:t>Centre for Respiratory Diseases and Meningitis, National Institute for Communicable Diseases, Gauteng, South Africa</w:t>
      </w:r>
    </w:p>
    <w:p w14:paraId="4FDCF472" w14:textId="77777777" w:rsidR="00CE35C9" w:rsidRDefault="00CE35C9" w:rsidP="00CE35C9">
      <w:pPr>
        <w:spacing w:line="480" w:lineRule="auto"/>
      </w:pPr>
    </w:p>
    <w:p w14:paraId="33CB9C25" w14:textId="77777777" w:rsidR="00CE35C9" w:rsidRDefault="00CE35C9" w:rsidP="00CE35C9">
      <w:pPr>
        <w:spacing w:line="480" w:lineRule="auto"/>
        <w:rPr>
          <w:b/>
        </w:rPr>
      </w:pPr>
      <w:r>
        <w:rPr>
          <w:b/>
        </w:rPr>
        <w:br w:type="page"/>
      </w:r>
    </w:p>
    <w:p w14:paraId="1672F425" w14:textId="455A49BC" w:rsidR="00C36C96" w:rsidRPr="00CA2A17" w:rsidRDefault="00C36C96" w:rsidP="00CE35C9">
      <w:pPr>
        <w:spacing w:line="480" w:lineRule="auto"/>
        <w:rPr>
          <w:b/>
        </w:rPr>
      </w:pPr>
      <w:r w:rsidRPr="00CA2A17">
        <w:rPr>
          <w:b/>
        </w:rPr>
        <w:t>Abstract</w:t>
      </w:r>
    </w:p>
    <w:p w14:paraId="4289BF08" w14:textId="57669A1E" w:rsidR="00CA2A17" w:rsidRDefault="003E648F" w:rsidP="00CE35C9">
      <w:pPr>
        <w:spacing w:line="480" w:lineRule="auto"/>
      </w:pPr>
      <w:r>
        <w:t>Pneumococcal disease has long been a major problem in South Africa, exacerbated by the AIDS epidemic in recent decades. In 2000, UNAIDS recommended HIV-infected individuals in sub-Saharan Africa be offered co-</w:t>
      </w:r>
      <w:proofErr w:type="spellStart"/>
      <w:r>
        <w:t>trimoxazole</w:t>
      </w:r>
      <w:proofErr w:type="spellEnd"/>
      <w:r>
        <w:t xml:space="preserve"> prophylaxis against opportunistic infections. The subsequent increase in pneumococci non-susceptible to co-</w:t>
      </w:r>
      <w:proofErr w:type="spellStart"/>
      <w:r>
        <w:t>trimoxazole</w:t>
      </w:r>
      <w:proofErr w:type="spellEnd"/>
      <w:r>
        <w:t xml:space="preserve"> therefore represents a major public health concern. Analysis of 139 genome sequences of multidrug-resistant (MDR) serotype 23F pneumococci from South Africa indicated that the co-</w:t>
      </w:r>
      <w:proofErr w:type="spellStart"/>
      <w:r>
        <w:t>trimoxazole</w:t>
      </w:r>
      <w:proofErr w:type="spellEnd"/>
      <w:r>
        <w:t xml:space="preserve"> resistant PMEN1 (Spain</w:t>
      </w:r>
      <w:r>
        <w:rPr>
          <w:vertAlign w:val="superscript"/>
        </w:rPr>
        <w:t>23F</w:t>
      </w:r>
      <w:r>
        <w:t>-1) lineage has caused sporadic infections since it entered the country in the 1980s. The PMEN15 (Taiwan</w:t>
      </w:r>
      <w:r>
        <w:rPr>
          <w:vertAlign w:val="superscript"/>
        </w:rPr>
        <w:t>23F</w:t>
      </w:r>
      <w:r>
        <w:t>-15) lineage entered the country some years later in a co-</w:t>
      </w:r>
      <w:proofErr w:type="spellStart"/>
      <w:r>
        <w:t>trimoxazole</w:t>
      </w:r>
      <w:proofErr w:type="spellEnd"/>
      <w:r>
        <w:t xml:space="preserve"> sensitive form. However, a clade that acquired intermediate co-</w:t>
      </w:r>
      <w:proofErr w:type="spellStart"/>
      <w:r>
        <w:t>trimoxazole</w:t>
      </w:r>
      <w:proofErr w:type="spellEnd"/>
      <w:r>
        <w:t xml:space="preserve"> resistance, through importing a sulphonamide resistance mutation through transformation, underwent a rapid population expansion contemporaneously with the instigation of co-</w:t>
      </w:r>
      <w:proofErr w:type="spellStart"/>
      <w:r>
        <w:t>trimoxazole</w:t>
      </w:r>
      <w:proofErr w:type="spellEnd"/>
      <w:r>
        <w:t xml:space="preserve"> prophylaxis. These bacteria then repeatedly developed full co-</w:t>
      </w:r>
      <w:proofErr w:type="spellStart"/>
      <w:r>
        <w:t>trimoxazole</w:t>
      </w:r>
      <w:proofErr w:type="spellEnd"/>
      <w:r>
        <w:t xml:space="preserve"> resistance through base substitutions in </w:t>
      </w:r>
      <w:proofErr w:type="spellStart"/>
      <w:r>
        <w:rPr>
          <w:i/>
        </w:rPr>
        <w:t>dyr</w:t>
      </w:r>
      <w:proofErr w:type="spellEnd"/>
      <w:r>
        <w:t xml:space="preserve"> reducing susceptibility to trimethoprim. In contrast to PMEN1, a global collection of PMEN15 representatives revealed strong </w:t>
      </w:r>
      <w:proofErr w:type="spellStart"/>
      <w:r>
        <w:t>phylogeographic</w:t>
      </w:r>
      <w:proofErr w:type="spellEnd"/>
      <w:r>
        <w:t xml:space="preserve"> clustering of isolates, with </w:t>
      </w:r>
      <w:proofErr w:type="spellStart"/>
      <w:r>
        <w:t>phylodynamic</w:t>
      </w:r>
      <w:proofErr w:type="spellEnd"/>
      <w:r>
        <w:t xml:space="preserve"> and accessory genome analyses indicating the MDR phenotype emerged multiple times within this lineage. These data also show how a </w:t>
      </w:r>
      <w:proofErr w:type="gramStart"/>
      <w:r>
        <w:t>locally-emerged</w:t>
      </w:r>
      <w:proofErr w:type="gramEnd"/>
      <w:r>
        <w:t xml:space="preserve"> MDR lineage within South Africa rapidly became successful even in the presence of a globally disseminated strain with the same serotype and an initially more extensive resistance profile. This suggests other aspects of strain genotype influence the structuring of pneumococcal populations. </w:t>
      </w:r>
      <w:r w:rsidR="00CA2A17">
        <w:br w:type="page"/>
      </w:r>
    </w:p>
    <w:p w14:paraId="2A01F9E3" w14:textId="16335DD9" w:rsidR="00C36C96" w:rsidRDefault="00E77CDA" w:rsidP="00CE35C9">
      <w:pPr>
        <w:spacing w:line="480" w:lineRule="auto"/>
      </w:pPr>
      <w:r>
        <w:t xml:space="preserve">Infections caused by </w:t>
      </w:r>
      <w:r>
        <w:rPr>
          <w:i/>
        </w:rPr>
        <w:t>Streptococcus pneumoniae</w:t>
      </w:r>
      <w:r>
        <w:t xml:space="preserve"> (the pneumococcus) represent both a major historical, and contemporary, </w:t>
      </w:r>
      <w:r w:rsidR="006B0807">
        <w:t>problem in South Africa.</w:t>
      </w:r>
      <w:r w:rsidR="00BC60CB">
        <w:t xml:space="preserve"> </w:t>
      </w:r>
      <w:r w:rsidR="00830D72">
        <w:t>Worl</w:t>
      </w:r>
      <w:r w:rsidR="00082FC6">
        <w:t xml:space="preserve">dwide clinical interest in South African pneumococcal disease </w:t>
      </w:r>
      <w:r w:rsidR="00830D72">
        <w:t>began</w:t>
      </w:r>
      <w:r w:rsidR="00082FC6">
        <w:t xml:space="preserve"> when the gold and diamond mines were opened</w:t>
      </w:r>
      <w:r w:rsidR="00830D72">
        <w:t xml:space="preserve"> in the late 19</w:t>
      </w:r>
      <w:r w:rsidR="00830D72" w:rsidRPr="00830D72">
        <w:rPr>
          <w:vertAlign w:val="superscript"/>
        </w:rPr>
        <w:t>th</w:t>
      </w:r>
      <w:r w:rsidR="00082FC6">
        <w:t xml:space="preserve"> century</w:t>
      </w:r>
      <w:r w:rsidR="00D70148">
        <w:t>.</w:t>
      </w:r>
      <w:r w:rsidR="00D50A44">
        <w:t xml:space="preserve"> </w:t>
      </w:r>
      <w:r w:rsidR="00D70148">
        <w:t xml:space="preserve">Local and migrant mine workers suffered from pneumonia at rates estimated as high as eight cases </w:t>
      </w:r>
      <w:r w:rsidR="00411D8C">
        <w:t>per thousand workers per month, stimulating interest from</w:t>
      </w:r>
      <w:r w:rsidR="00DE6146">
        <w:t xml:space="preserve"> local,</w:t>
      </w:r>
      <w:r w:rsidR="00411D8C">
        <w:t xml:space="preserve"> UK and US experts in methods of preventing transmission of the bacterium</w:t>
      </w:r>
      <w:r w:rsidR="00FA0FA3">
        <w:t xml:space="preserve"> </w:t>
      </w:r>
      <w:r w:rsidR="00FA0FA3">
        <w:fldChar w:fldCharType="begin" w:fldLock="1"/>
      </w:r>
      <w:r w:rsidR="00976B58">
        <w:instrText>ADDIN CSL_CITATION { "citationItems" : [ { "id" : "ITEM-1", "itemData" : { "ISBN" : "0065-7778 (Print)\r0065-7778 (Linking)", "PMID" : "30204", "author" : [ { "dropping-particle" : "", "family" : "Austrian", "given" : "R", "non-dropping-particle" : "", "parse-names" : false, "suffix" : "" } ], "container-title" : "Trans Am Clin Climatol Assoc", "edition" : "1977/01/01", "id" : "ITEM-1", "issued" : { "date-parts" : [ [ "1978" ] ] }, "language" : "eng", "page" : "141-161", "title" : "The Jeremiah Metzger Lecture: Of gold and pneumococci: a history of pneumococcal vaccines in South Africa", "type" : "article-journal", "volume" : "89" }, "uris" : [ "http://www.mendeley.com/documents/?uuid=a3f1b794-4da3-402c-8b3c-76cdd8b7f219" ] }, { "id" : "ITEM-2", "itemData" : { "author" : [ { "dropping-particle" : "", "family" : "Koornhof", "given" : "HJ", "non-dropping-particle" : "", "parse-names" : false, "suffix" : "" }, { "dropping-particle" : "", "family" : "Madhi", "given" : "SA", "non-dropping-particle" : "", "parse-names" : false, "suffix" : "" }, { "dropping-particle" : "", "family" : "Feldman", "given" : "C", "non-dropping-particle" : "", "parse-names" : false, "suffix" : "" }, { "dropping-particle" : "", "family" : "Gottberg", "given" : "A", "non-dropping-particle" : "von", "parse-names" : false, "suffix" : "" }, { "dropping-particle" : "", "family" : "KP", "given" : "Klugman", "non-dropping-particle" : "", "parse-names" : false, "suffix" : "" } ], "container-title" : "South Afr J Epidemiol Infect", "id" : "ITEM-2", "issue" : "4", "issued" : { "date-parts" : [ [ "2009" ] ] }, "page" : "7-19", "title" : "A century of South African battles against the pneumococcus", "type" : "article-journal", "volume" : "24" }, "uris" : [ "http://www.mendeley.com/documents/?uuid=69cdc692-6e3f-4b98-a9fe-8c0ec3770a97" ] } ], "mendeley" : { "formattedCitation" : "(1, 2)", "plainTextFormattedCitation" : "(1, 2)", "previouslyFormattedCitation" : "(1, 2)" }, "properties" : { "noteIndex" : 0 }, "schema" : "https://github.com/citation-style-language/schema/raw/master/csl-citation.json" }</w:instrText>
      </w:r>
      <w:r w:rsidR="00FA0FA3">
        <w:fldChar w:fldCharType="separate"/>
      </w:r>
      <w:r w:rsidR="00FA0FA3" w:rsidRPr="00FA0FA3">
        <w:rPr>
          <w:noProof/>
        </w:rPr>
        <w:t>(1, 2)</w:t>
      </w:r>
      <w:r w:rsidR="00FA0FA3">
        <w:fldChar w:fldCharType="end"/>
      </w:r>
      <w:r w:rsidR="00411D8C">
        <w:t>. Clinical trials in the early 20</w:t>
      </w:r>
      <w:r w:rsidR="00411D8C" w:rsidRPr="00411D8C">
        <w:rPr>
          <w:vertAlign w:val="superscript"/>
        </w:rPr>
        <w:t>th</w:t>
      </w:r>
      <w:r w:rsidR="00411D8C">
        <w:t xml:space="preserve"> century led to the introduction of a</w:t>
      </w:r>
      <w:r w:rsidR="00D70148">
        <w:t xml:space="preserve">n </w:t>
      </w:r>
      <w:proofErr w:type="spellStart"/>
      <w:r w:rsidR="00D70148">
        <w:t>octavalent</w:t>
      </w:r>
      <w:proofErr w:type="spellEnd"/>
      <w:r w:rsidR="00411D8C">
        <w:t xml:space="preserve"> whole cell</w:t>
      </w:r>
      <w:r w:rsidR="00D70148">
        <w:t xml:space="preserve"> vaccine</w:t>
      </w:r>
      <w:r w:rsidR="00411D8C">
        <w:t xml:space="preserve"> </w:t>
      </w:r>
      <w:r w:rsidR="00D70148">
        <w:t>in 1918</w:t>
      </w:r>
      <w:r w:rsidR="001C2426">
        <w:t>; this</w:t>
      </w:r>
      <w:r w:rsidR="00D70148">
        <w:t xml:space="preserve"> continued to be used, in modified forms, in some mines for decades after</w:t>
      </w:r>
      <w:r w:rsidR="00FA0FA3">
        <w:t xml:space="preserve"> </w:t>
      </w:r>
      <w:r w:rsidR="00FA0FA3">
        <w:fldChar w:fldCharType="begin" w:fldLock="1"/>
      </w:r>
      <w:r w:rsidR="00976B58">
        <w:instrText>ADDIN CSL_CITATION { "citationItems" : [ { "id" : "ITEM-1", "itemData" : { "ISBN" : "0065-7778 (Print)\r0065-7778 (Linking)", "PMID" : "30204", "author" : [ { "dropping-particle" : "", "family" : "Austrian", "given" : "R", "non-dropping-particle" : "", "parse-names" : false, "suffix" : "" } ], "container-title" : "Trans Am Clin Climatol Assoc", "edition" : "1977/01/01", "id" : "ITEM-1", "issued" : { "date-parts" : [ [ "1978" ] ] }, "language" : "eng", "page" : "141-161", "title" : "The Jeremiah Metzger Lecture: Of gold and pneumococci: a history of pneumococcal vaccines in South Africa", "type" : "article-journal", "volume" : "89" }, "uris" : [ "http://www.mendeley.com/documents/?uuid=a3f1b794-4da3-402c-8b3c-76cdd8b7f219" ] }, { "id" : "ITEM-2", "itemData" : { "author" : [ { "dropping-particle" : "", "family" : "Koornhof", "given" : "HJ", "non-dropping-particle" : "", "parse-names" : false, "suffix" : "" }, { "dropping-particle" : "", "family" : "Madhi", "given" : "SA", "non-dropping-particle" : "", "parse-names" : false, "suffix" : "" }, { "dropping-particle" : "", "family" : "Feldman", "given" : "C", "non-dropping-particle" : "", "parse-names" : false, "suffix" : "" }, { "dropping-particle" : "", "family" : "Gottberg", "given" : "A", "non-dropping-particle" : "von", "parse-names" : false, "suffix" : "" }, { "dropping-particle" : "", "family" : "KP", "given" : "Klugman", "non-dropping-particle" : "", "parse-names" : false, "suffix" : "" } ], "container-title" : "South Afr J Epidemiol Infect", "id" : "ITEM-2", "issue" : "4", "issued" : { "date-parts" : [ [ "2009" ] ] }, "page" : "7-19", "title" : "A century of South African battles against the pneumococcus", "type" : "article-journal", "volume" : "24" }, "uris" : [ "http://www.mendeley.com/documents/?uuid=69cdc692-6e3f-4b98-a9fe-8c0ec3770a97" ] } ], "mendeley" : { "formattedCitation" : "(1, 2)", "plainTextFormattedCitation" : "(1, 2)", "previouslyFormattedCitation" : "(1, 2)" }, "properties" : { "noteIndex" : 0 }, "schema" : "https://github.com/citation-style-language/schema/raw/master/csl-citation.json" }</w:instrText>
      </w:r>
      <w:r w:rsidR="00FA0FA3">
        <w:fldChar w:fldCharType="separate"/>
      </w:r>
      <w:r w:rsidR="00FA0FA3" w:rsidRPr="00FA0FA3">
        <w:rPr>
          <w:noProof/>
        </w:rPr>
        <w:t>(1, 2)</w:t>
      </w:r>
      <w:r w:rsidR="00FA0FA3">
        <w:fldChar w:fldCharType="end"/>
      </w:r>
      <w:r w:rsidR="00D70148">
        <w:t>.</w:t>
      </w:r>
      <w:r w:rsidR="00411D8C">
        <w:t xml:space="preserve"> </w:t>
      </w:r>
      <w:r w:rsidR="00FC32A3">
        <w:t xml:space="preserve">While effective against the ‘vaccine type’ serotypes included in the formulations, </w:t>
      </w:r>
      <w:r w:rsidR="001C2426">
        <w:t xml:space="preserve">overall </w:t>
      </w:r>
      <w:r w:rsidR="00D70148">
        <w:t>pneumonia</w:t>
      </w:r>
      <w:r w:rsidR="00FC32A3">
        <w:t xml:space="preserve"> rates remained high in miners. This was partly a consequence of infections by ‘non-vaccine type’ serotypes; there are at least 95 pneumococcal serotypes, each directly relating to a distinct polysaccharide capsule typically synthesised by genes encoded at the capsule polysaccharide synthesis (</w:t>
      </w:r>
      <w:r w:rsidR="00FC32A3">
        <w:rPr>
          <w:i/>
        </w:rPr>
        <w:t>cps</w:t>
      </w:r>
      <w:r w:rsidR="00FC32A3">
        <w:t>) locus</w:t>
      </w:r>
      <w:r w:rsidR="00786708">
        <w:t xml:space="preserve"> </w:t>
      </w:r>
      <w:r w:rsidR="00786708">
        <w:fldChar w:fldCharType="begin" w:fldLock="1"/>
      </w:r>
      <w:r w:rsidR="00976B58">
        <w:instrText>ADDIN CSL_CITATION { "citationItems" : [ { "id" : "ITEM-1", "itemData" : { "DOI" : "10.1371/journal.pgen.1005095", "abstract" : "&lt;title&gt;Author Summary&lt;/title&gt; &lt;p&gt;&lt;italic&gt;Streptococcus pneumoniae&lt;/italic&gt; is a major respiratory pathogen responsible for a high burden of morbidity and mortality worldwide. Current anti-pneumococcal vaccines target the bacterium\u2019s polysaccharide capsule, of which at least 95 different variants (\u2018serotypes\u2019) are known, which are classified into \u2018serogroups\u2019. Bacteria can change their serotype through genetic recombination, termed \u2018switching\u2019, which can allow strains to evade vaccine-induced immunity. By combining epidemiological data with whole genome sequencing, this work finds a robust and unexpected pattern of serotype switching in a sample of bacteria collected following the introduction of routine anti-pneumococcal vaccination: switching was much more likely to exchange one serotype for another within the same serogroup than expected by chance. Several hypotheses are presented and tested to explain this pattern, including limitations of genetic recombination, interactions between the genes that determine serotype and the rest of the genome, and the constraints imposed by bacterial metabolism. This provides novel information on the evolution of &lt;italic&gt;S&lt;/italic&gt;. &lt;italic&gt;pneumoniae&lt;/italic&gt;, particularly regarding how the bacterium might diversify as newer vaccines are introduced.&lt;/p&gt;", "author" : [ { "dropping-particle" : "", "family" : "Croucher", "given" : "Nicholas J", "non-dropping-particle" : "", "parse-names" : false, "suffix" : "" }, { "dropping-particle" : "", "family" : "Kagedan", "given" : "Lisa", "non-dropping-particle" : "", "parse-names" : false, "suffix" : "" }, { "dropping-particle" : "", "family" : "Thompson", "given" : "Claudette M", "non-dropping-particle" : "", "parse-names" : false, "suffix" : "" }, { "dropping-particle" : "", "family" : "Parkhill", "given" : "Julian", "non-dropping-particle" : "", "parse-names" : false, "suffix" : "" }, { "dropping-particle" : "", "family" : "Bentley", "given" : "Stephen D", "non-dropping-particle" : "", "parse-names" : false, "suffix" : "" }, { "dropping-particle" : "", "family" : "Finkelstein", "given" : "Jonathan A", "non-dropping-particle" : "", "parse-names" : false, "suffix" : "" }, { "dropping-particle" : "", "family" : "Lipsitch", "given" : "Marc", "non-dropping-particle" : "", "parse-names" : false, "suffix" : "" }, { "dropping-particle" : "", "family" : "Hanage", "given" : "William P", "non-dropping-particle" : "", "parse-names" : false, "suffix" : "" } ], "container-title" : "PLoS Genet", "id" : "ITEM-1", "issue" : "3", "issued" : { "date-parts" : [ [ "2015" ] ] }, "page" : "e1005095", "publisher" : "Public Library of Science", "title" : "Selective and Genetic Constraints on Pneumococcal Serotype Switching", "type" : "article-journal", "volume" : "11" }, "uris" : [ "http://www.mendeley.com/documents/?uuid=54285370-10d6-4cff-a160-20d802bfe653" ] } ], "mendeley" : { "formattedCitation" : "(3)", "plainTextFormattedCitation" : "(3)", "previouslyFormattedCitation" : "(3)" }, "properties" : { "noteIndex" : 0 }, "schema" : "https://github.com/citation-style-language/schema/raw/master/csl-citation.json" }</w:instrText>
      </w:r>
      <w:r w:rsidR="00786708">
        <w:fldChar w:fldCharType="separate"/>
      </w:r>
      <w:r w:rsidR="00FA0FA3" w:rsidRPr="00FA0FA3">
        <w:rPr>
          <w:noProof/>
        </w:rPr>
        <w:t>(3)</w:t>
      </w:r>
      <w:r w:rsidR="00786708">
        <w:fldChar w:fldCharType="end"/>
      </w:r>
      <w:r w:rsidR="00FC32A3">
        <w:t>.</w:t>
      </w:r>
      <w:r w:rsidR="00DE6146">
        <w:t xml:space="preserve"> Hence there was interest in developing higher </w:t>
      </w:r>
      <w:proofErr w:type="spellStart"/>
      <w:r w:rsidR="00DE6146">
        <w:t>valency</w:t>
      </w:r>
      <w:proofErr w:type="spellEnd"/>
      <w:r w:rsidR="00DE6146">
        <w:t xml:space="preserve"> vaccines.</w:t>
      </w:r>
      <w:r w:rsidR="00FC32A3">
        <w:t xml:space="preserve"> </w:t>
      </w:r>
      <w:proofErr w:type="spellStart"/>
      <w:r w:rsidR="00F82250">
        <w:t>A</w:t>
      </w:r>
      <w:r w:rsidR="001B2F37">
        <w:t>cellular</w:t>
      </w:r>
      <w:proofErr w:type="spellEnd"/>
      <w:r w:rsidR="001B2F37">
        <w:t xml:space="preserve"> capsule polysaccharide vaccines</w:t>
      </w:r>
      <w:r w:rsidR="00F82250">
        <w:t xml:space="preserve"> were demonstrated to </w:t>
      </w:r>
      <w:r w:rsidR="006679D9">
        <w:t xml:space="preserve">be </w:t>
      </w:r>
      <w:r w:rsidR="00F82250">
        <w:t xml:space="preserve">efficacious </w:t>
      </w:r>
      <w:r w:rsidR="001B2F37">
        <w:t xml:space="preserve">in South African miners </w:t>
      </w:r>
      <w:r w:rsidR="00F82250">
        <w:t>by tr</w:t>
      </w:r>
      <w:r w:rsidR="00BF491D">
        <w:t>i</w:t>
      </w:r>
      <w:r w:rsidR="00F82250">
        <w:t xml:space="preserve">als </w:t>
      </w:r>
      <w:r w:rsidR="001B2F37">
        <w:t>in the 1970s</w:t>
      </w:r>
      <w:r w:rsidR="00F82250">
        <w:t>, and</w:t>
      </w:r>
      <w:r w:rsidR="001B2F37">
        <w:t xml:space="preserve"> </w:t>
      </w:r>
      <w:r w:rsidR="00F82250">
        <w:t>a 13-valent formula was</w:t>
      </w:r>
      <w:r w:rsidR="00CF3561">
        <w:t xml:space="preserve"> shown to be around 80% effective at preventing pneumococcal pneumonia</w:t>
      </w:r>
      <w:r w:rsidR="00FA0FA3">
        <w:t xml:space="preserve"> </w:t>
      </w:r>
      <w:r w:rsidR="00FA0FA3">
        <w:fldChar w:fldCharType="begin" w:fldLock="1"/>
      </w:r>
      <w:r w:rsidR="00976B58">
        <w:instrText>ADDIN CSL_CITATION { "citationItems" : [ { "id" : "ITEM-1", "itemData" : { "ISBN" : "0065-7778 (Print)\r0065-7778 (Linking)", "PMID" : "30204", "author" : [ { "dropping-particle" : "", "family" : "Austrian", "given" : "R", "non-dropping-particle" : "", "parse-names" : false, "suffix" : "" } ], "container-title" : "Trans Am Clin Climatol Assoc", "edition" : "1977/01/01", "id" : "ITEM-1", "issued" : { "date-parts" : [ [ "1978" ] ] }, "language" : "eng", "page" : "141-161", "title" : "The Jeremiah Metzger Lecture: Of gold and pneumococci: a history of pneumococcal vaccines in South Africa", "type" : "article-journal", "volume" : "89" }, "uris" : [ "http://www.mendeley.com/documents/?uuid=a3f1b794-4da3-402c-8b3c-76cdd8b7f219" ] }, { "id" : "ITEM-2", "itemData" : { "author" : [ { "dropping-particle" : "", "family" : "Koornhof", "given" : "HJ", "non-dropping-particle" : "", "parse-names" : false, "suffix" : "" }, { "dropping-particle" : "", "family" : "Madhi", "given" : "SA", "non-dropping-particle" : "", "parse-names" : false, "suffix" : "" }, { "dropping-particle" : "", "family" : "Feldman", "given" : "C", "non-dropping-particle" : "", "parse-names" : false, "suffix" : "" }, { "dropping-particle" : "", "family" : "Gottberg", "given" : "A", "non-dropping-particle" : "von", "parse-names" : false, "suffix" : "" }, { "dropping-particle" : "", "family" : "KP", "given" : "Klugman", "non-dropping-particle" : "", "parse-names" : false, "suffix" : "" } ], "container-title" : "South Afr J Epidemiol Infect", "id" : "ITEM-2", "issue" : "4", "issued" : { "date-parts" : [ [ "2009" ] ] }, "page" : "7-19", "title" : "A century of South African battles against the pneumococcus", "type" : "article-journal", "volume" : "24" }, "uris" : [ "http://www.mendeley.com/documents/?uuid=69cdc692-6e3f-4b98-a9fe-8c0ec3770a97" ] } ], "mendeley" : { "formattedCitation" : "(1, 2)", "plainTextFormattedCitation" : "(1, 2)", "previouslyFormattedCitation" : "(1, 2)" }, "properties" : { "noteIndex" : 0 }, "schema" : "https://github.com/citation-style-language/schema/raw/master/csl-citation.json" }</w:instrText>
      </w:r>
      <w:r w:rsidR="00FA0FA3">
        <w:fldChar w:fldCharType="separate"/>
      </w:r>
      <w:r w:rsidR="00FA0FA3" w:rsidRPr="00FA0FA3">
        <w:rPr>
          <w:noProof/>
        </w:rPr>
        <w:t>(1, 2)</w:t>
      </w:r>
      <w:r w:rsidR="00FA0FA3">
        <w:fldChar w:fldCharType="end"/>
      </w:r>
      <w:r w:rsidR="00CF3561">
        <w:t>.</w:t>
      </w:r>
    </w:p>
    <w:p w14:paraId="7B94B594" w14:textId="77777777" w:rsidR="00CF3561" w:rsidRDefault="00CF3561" w:rsidP="00CE35C9">
      <w:pPr>
        <w:spacing w:line="480" w:lineRule="auto"/>
      </w:pPr>
    </w:p>
    <w:p w14:paraId="5D2C77ED" w14:textId="4BA4055A" w:rsidR="0042250B" w:rsidRDefault="003C1E73" w:rsidP="00CE35C9">
      <w:pPr>
        <w:spacing w:line="480" w:lineRule="auto"/>
      </w:pPr>
      <w:r>
        <w:t>The high burden of pneumonia in South African miners also provided an opportunity to test the</w:t>
      </w:r>
      <w:r w:rsidR="00C92B30">
        <w:t xml:space="preserve"> </w:t>
      </w:r>
      <w:r w:rsidR="00C62FB0">
        <w:t>effectiveness</w:t>
      </w:r>
      <w:r w:rsidR="00C92B30">
        <w:t xml:space="preserve"> of early antibiotics. </w:t>
      </w:r>
      <w:r w:rsidR="008C6CC1">
        <w:t xml:space="preserve">In 1935, a trial in South African miners found </w:t>
      </w:r>
      <w:proofErr w:type="spellStart"/>
      <w:r w:rsidR="008C6CC1">
        <w:t>sulphapyridine</w:t>
      </w:r>
      <w:proofErr w:type="spellEnd"/>
      <w:r w:rsidR="008C6CC1">
        <w:t xml:space="preserve"> to be an effective treatment for pneumonia</w:t>
      </w:r>
      <w:r w:rsidR="00786708">
        <w:t xml:space="preserve"> </w:t>
      </w:r>
      <w:r w:rsidR="00786708">
        <w:fldChar w:fldCharType="begin" w:fldLock="1"/>
      </w:r>
      <w:r w:rsidR="00976B58">
        <w:instrText>ADDIN CSL_CITATION { "citationItems" : [ { "id" : "ITEM-1", "itemData" : { "author" : [ { "dropping-particle" : "", "family" : "Agranat", "given" : "AL", "non-dropping-particle" : "", "parse-names" : false, "suffix" : "" }, { "dropping-particle" : "", "family" : "Dreosti", "given" : "AO", "non-dropping-particle" : "", "parse-names" : false, "suffix" : "" }, { "dropping-particle" : "", "family" : "Ordman", "given" : "D", "non-dropping-particle" : "", "parse-names" : false, "suffix" : "" } ], "container-title" : "Lancet", "id" : "ITEM-1", "issue" : "6024", "issued" : { "date-parts" : [ [ "1939" ] ] }, "page" : "309-317", "title" : "Treatment of pneumonia with 2-(p-aminobenzenesulphonamido) pyridine", "type" : "article-journal", "volume" : "233" }, "uris" : [ "http://www.mendeley.com/documents/?uuid=3a20b088-693d-4dfe-a254-c24636629ea9" ] } ], "mendeley" : { "formattedCitation" : "(4)", "plainTextFormattedCitation" : "(4)", "previouslyFormattedCitation" : "(4)" }, "properties" : { "noteIndex" : 0 }, "schema" : "https://github.com/citation-style-language/schema/raw/master/csl-citation.json" }</w:instrText>
      </w:r>
      <w:r w:rsidR="00786708">
        <w:fldChar w:fldCharType="separate"/>
      </w:r>
      <w:r w:rsidR="00FA0FA3" w:rsidRPr="00FA0FA3">
        <w:rPr>
          <w:noProof/>
        </w:rPr>
        <w:t>(4)</w:t>
      </w:r>
      <w:r w:rsidR="00786708">
        <w:fldChar w:fldCharType="end"/>
      </w:r>
      <w:r w:rsidR="008C6CC1">
        <w:t>. This drug was a s</w:t>
      </w:r>
      <w:r w:rsidR="00C92B30">
        <w:t>ulphonamide</w:t>
      </w:r>
      <w:r w:rsidR="008C6CC1">
        <w:t xml:space="preserve">, </w:t>
      </w:r>
      <w:r w:rsidR="00786708">
        <w:t>an antibiotic class that</w:t>
      </w:r>
      <w:r w:rsidR="008C6CC1">
        <w:t xml:space="preserve"> </w:t>
      </w:r>
      <w:proofErr w:type="spellStart"/>
      <w:r w:rsidR="00786708">
        <w:t>inhbits</w:t>
      </w:r>
      <w:proofErr w:type="spellEnd"/>
      <w:r w:rsidR="00C92B30">
        <w:t xml:space="preserve"> bacterial folic acid synthesis through b</w:t>
      </w:r>
      <w:r w:rsidR="008C6CC1">
        <w:t xml:space="preserve">inding </w:t>
      </w:r>
      <w:proofErr w:type="spellStart"/>
      <w:r w:rsidR="008C6CC1">
        <w:t>dihydropteroate</w:t>
      </w:r>
      <w:proofErr w:type="spellEnd"/>
      <w:r w:rsidR="008C6CC1">
        <w:t xml:space="preserve"> synthase</w:t>
      </w:r>
      <w:r w:rsidR="00960ED8">
        <w:t xml:space="preserve"> </w:t>
      </w:r>
      <w:r w:rsidR="00A95C07">
        <w:fldChar w:fldCharType="begin" w:fldLock="1"/>
      </w:r>
      <w:r w:rsidR="00976B58">
        <w:instrText>ADDIN CSL_CITATION { "citationItems" : [ { "id" : "ITEM-1", "itemData" : { "author" : [ { "dropping-particle" : "", "family" : "Woods", "given" : "DD", "non-dropping-particle" : "", "parse-names" : false, "suffix" : "" } ], "container-title" : "Br J Exp Path", "id" : "ITEM-1", "issued" : { "date-parts" : [ [ "1940" ] ] }, "page" : "74-90", "title" : "The relation of para-aminobenzoic acid to the mechanism of the action of sulphanilamide", "type" : "article-journal", "volume" : "21" }, "uris" : [ "http://www.mendeley.com/documents/?uuid=adf9656d-3a15-40f4-93d1-7279ee83d79f" ] } ], "mendeley" : { "formattedCitation" : "(5)", "plainTextFormattedCitation" : "(5)", "previouslyFormattedCitation" : "(5)" }, "properties" : { "noteIndex" : 0 }, "schema" : "https://github.com/citation-style-language/schema/raw/master/csl-citation.json" }</w:instrText>
      </w:r>
      <w:r w:rsidR="00A95C07">
        <w:fldChar w:fldCharType="separate"/>
      </w:r>
      <w:r w:rsidR="00FA0FA3" w:rsidRPr="00FA0FA3">
        <w:rPr>
          <w:noProof/>
        </w:rPr>
        <w:t>(5)</w:t>
      </w:r>
      <w:r w:rsidR="00A95C07">
        <w:fldChar w:fldCharType="end"/>
      </w:r>
      <w:r w:rsidR="00652228">
        <w:t>.</w:t>
      </w:r>
      <w:r w:rsidR="00C92B30">
        <w:t xml:space="preserve"> </w:t>
      </w:r>
      <w:r w:rsidR="00652228">
        <w:t>The use of this class of antibiotics has remain</w:t>
      </w:r>
      <w:r w:rsidR="006679D9">
        <w:t>ed</w:t>
      </w:r>
      <w:r w:rsidR="00652228">
        <w:t xml:space="preserve"> high in South Africa in the form of the combination drug co-</w:t>
      </w:r>
      <w:proofErr w:type="spellStart"/>
      <w:r w:rsidR="00652228">
        <w:t>trimoxazole</w:t>
      </w:r>
      <w:proofErr w:type="spellEnd"/>
      <w:r w:rsidR="0056586D">
        <w:t>;</w:t>
      </w:r>
      <w:r w:rsidR="00652228">
        <w:t xml:space="preserve"> </w:t>
      </w:r>
      <w:r w:rsidR="0056586D">
        <w:t>t</w:t>
      </w:r>
      <w:r w:rsidR="00652228">
        <w:t>his</w:t>
      </w:r>
      <w:r w:rsidR="00CD77DF">
        <w:t xml:space="preserve"> also</w:t>
      </w:r>
      <w:r w:rsidR="00652228">
        <w:t xml:space="preserve"> includes trimethoprim, a drug that inhibits a later step of folic acid synthesis through binding </w:t>
      </w:r>
      <w:proofErr w:type="spellStart"/>
      <w:r w:rsidR="00652228">
        <w:t>dihydrofolate</w:t>
      </w:r>
      <w:proofErr w:type="spellEnd"/>
      <w:r w:rsidR="00652228">
        <w:t xml:space="preserve"> </w:t>
      </w:r>
      <w:proofErr w:type="spellStart"/>
      <w:r w:rsidR="00652228">
        <w:t>reductase</w:t>
      </w:r>
      <w:proofErr w:type="spellEnd"/>
      <w:r w:rsidR="00CD7A72">
        <w:t xml:space="preserve"> </w:t>
      </w:r>
      <w:r w:rsidR="00CD7A72">
        <w:fldChar w:fldCharType="begin" w:fldLock="1"/>
      </w:r>
      <w:r w:rsidR="00976B58">
        <w:instrText>ADDIN CSL_CITATION { "citationItems" : [ { "id" : "ITEM-1", "itemData" : { "author" : [ { "dropping-particle" : "", "family" : "Hitchings", "given" : "GH", "non-dropping-particle" : "", "parse-names" : false, "suffix" : "" }, { "dropping-particle" : "", "family" : "Burchall", "given" : "JJ", "non-dropping-particle" : "", "parse-names" : false, "suffix" : "" } ], "container-title" : "Advan Enzymol", "id" : "ITEM-1", "issued" : { "date-parts" : [ [ "1965" ] ] }, "page" : "417-468", "title" : "folate biosynthesis and function as a basis for chemotherapy", "type" : "article-journal", "volume" : "27" }, "uris" : [ "http://www.mendeley.com/documents/?uuid=23b4e2ac-e012-4951-87c9-0b801a1a9240" ] } ], "mendeley" : { "formattedCitation" : "(6)", "plainTextFormattedCitation" : "(6)", "previouslyFormattedCitation" : "(6)" }, "properties" : { "noteIndex" : 0 }, "schema" : "https://github.com/citation-style-language/schema/raw/master/csl-citation.json" }</w:instrText>
      </w:r>
      <w:r w:rsidR="00CD7A72">
        <w:fldChar w:fldCharType="separate"/>
      </w:r>
      <w:r w:rsidR="00FA0FA3" w:rsidRPr="00FA0FA3">
        <w:rPr>
          <w:noProof/>
        </w:rPr>
        <w:t>(6)</w:t>
      </w:r>
      <w:r w:rsidR="00CD7A72">
        <w:fldChar w:fldCharType="end"/>
      </w:r>
      <w:r w:rsidR="00B02FBF">
        <w:t xml:space="preserve">. </w:t>
      </w:r>
      <w:r w:rsidR="003B7DE0">
        <w:t xml:space="preserve">Following a World Health Organisation and UNAIDS recommendation in 2000 </w:t>
      </w:r>
      <w:r w:rsidR="003B7DE0">
        <w:fldChar w:fldCharType="begin" w:fldLock="1"/>
      </w:r>
      <w:r w:rsidR="00976B58">
        <w:instrText>ADDIN CSL_CITATION { "citationItems" : [ { "id" : "ITEM-1", "itemData" : { "author" : [ { "dropping-particle" : "", "family" : "WHO/UNAIDS", "given" : "", "non-dropping-particle" : "", "parse-names" : false, "suffix" : "" } ], "id" : "ITEM-1", "issued" : { "date-parts" : [ [ "2000" ] ] }, "title" : "Provisional WHO/UNAIDS secretariat recommendations on the use of cotrimoxazole prophylaxis in adults and children living with HIV/AIDS in Africa", "type" : "report" }, "uris" : [ "http://www.mendeley.com/documents/?uuid=2be840b5-d800-4d95-a679-6d7af88b1844", "http://www.mendeley.com/documents/?uuid=c31d21ee-81eb-410b-9317-0158ec9a0496" ] } ], "mendeley" : { "formattedCitation" : "(7)", "plainTextFormattedCitation" : "(7)", "previouslyFormattedCitation" : "(7)" }, "properties" : { "noteIndex" : 0 }, "schema" : "https://github.com/citation-style-language/schema/raw/master/csl-citation.json" }</w:instrText>
      </w:r>
      <w:r w:rsidR="003B7DE0">
        <w:fldChar w:fldCharType="separate"/>
      </w:r>
      <w:r w:rsidR="003B7DE0" w:rsidRPr="003B7DE0">
        <w:rPr>
          <w:noProof/>
        </w:rPr>
        <w:t>(7)</w:t>
      </w:r>
      <w:r w:rsidR="003B7DE0">
        <w:fldChar w:fldCharType="end"/>
      </w:r>
      <w:r w:rsidR="003B7DE0">
        <w:t>, c</w:t>
      </w:r>
      <w:r w:rsidR="00B02FBF">
        <w:t>o-</w:t>
      </w:r>
      <w:proofErr w:type="spellStart"/>
      <w:r w:rsidR="00B02FBF">
        <w:t>trimoxazole</w:t>
      </w:r>
      <w:proofErr w:type="spellEnd"/>
      <w:r w:rsidR="003B7DE0" w:rsidRPr="003B7DE0">
        <w:t xml:space="preserve"> </w:t>
      </w:r>
      <w:r w:rsidR="003B7DE0">
        <w:t>prophylaxis has been</w:t>
      </w:r>
      <w:r w:rsidR="00B02FBF">
        <w:t xml:space="preserve"> </w:t>
      </w:r>
      <w:r w:rsidR="003B7DE0">
        <w:t>offered</w:t>
      </w:r>
      <w:r w:rsidR="00B02FBF">
        <w:t xml:space="preserve"> as </w:t>
      </w:r>
      <w:r w:rsidR="003B7DE0">
        <w:t>protection</w:t>
      </w:r>
      <w:r w:rsidR="00B02FBF">
        <w:t xml:space="preserve"> </w:t>
      </w:r>
      <w:r w:rsidR="00C41E18">
        <w:t xml:space="preserve">against </w:t>
      </w:r>
      <w:r w:rsidR="0056586D">
        <w:t>infection</w:t>
      </w:r>
      <w:r w:rsidR="00B02FBF">
        <w:t xml:space="preserve"> </w:t>
      </w:r>
      <w:r w:rsidR="00195E29">
        <w:t xml:space="preserve">for </w:t>
      </w:r>
      <w:r w:rsidR="003B7DE0">
        <w:t xml:space="preserve">many </w:t>
      </w:r>
      <w:r w:rsidR="00195E29">
        <w:t xml:space="preserve">individuals </w:t>
      </w:r>
      <w:r w:rsidR="0056586D">
        <w:t>living with HIV/AIDS</w:t>
      </w:r>
      <w:r w:rsidR="00D052B3">
        <w:t xml:space="preserve"> in South Africa</w:t>
      </w:r>
      <w:r w:rsidR="00CD7A72">
        <w:t xml:space="preserve"> </w:t>
      </w:r>
      <w:r w:rsidR="00CD7A72">
        <w:fldChar w:fldCharType="begin" w:fldLock="1"/>
      </w:r>
      <w:r w:rsidR="00976B58">
        <w:instrText>ADDIN CSL_CITATION { "citationItems" : [ { "id" : "ITEM-1", "itemData" : { "DOI" : "10.1128/AAC.05813-11", "ISSN" : "00664804", "PMID" : "22232291", "abstract" : "Among 5,043 invasive pneumococcal disease (IPD) isolates identified through South African national surveillance from 2003 to 2007, we estimated the effect of trimethoprim-sulfamethoxazole (TMP-SMX) prophylaxis on antimicrobial resistance. Patients on TMP-SMX prophylaxis were more likely to have a pneumococcal isolate nonsusceptible to TMP-SMX, penicillin, and rifampin. TMP-SMX nonsusceptibility was associated with nonsusceptibility to penicillin, erythromycin, and rifampin and multidrug resistance. This study informs empirical treatment of suspected IPD in patients with a history of TMP-SMX use.", "author" : [ { "dropping-particle" : "", "family" : "Soeters", "given" : "Heidi M.", "non-dropping-particle" : "", "parse-names" : false, "suffix" : "" }, { "dropping-particle" : "", "family" : "Gottberg", "given" : "Anne", "non-dropping-particle" : "Von", "parse-names" : false, "suffix" : "" }, { "dropping-particle" : "", "family" : "Cohen", "given" : "Cheryl", "non-dropping-particle" : "", "parse-names" : false, "suffix" : "" }, { "dropping-particle" : "", "family" : "Quan", "given" : "Vanessa", "non-dropping-particle" : "", "parse-names" : false, "suffix" : "" }, { "dropping-particle" : "", "family" : "Klugman", "given" : "Keith P.", "non-dropping-particle" : "", "parse-names" : false, "suffix" : "" } ], "container-title" : "Antimicrobial Agents and Chemotherapy", "id" : "ITEM-1", "issued" : { "date-parts" : [ [ "2012" ] ] }, "page" : "1602-1605", "title" : "Trimethoprim-sulfamethoxazole prophylaxis and antibiotic nonsusceptibility in invasive pneumococcal disease", "type" : "article-journal", "volume" : "56" }, "uris" : [ "http://www.mendeley.com/documents/?uuid=42ea1095-37fc-47f5-a1cb-f0107c5ea549" ] } ], "mendeley" : { "formattedCitation" : "(8)", "plainTextFormattedCitation" : "(8)", "previouslyFormattedCitation" : "(8)" }, "properties" : { "noteIndex" : 0 }, "schema" : "https://github.com/citation-style-language/schema/raw/master/csl-citation.json" }</w:instrText>
      </w:r>
      <w:r w:rsidR="00CD7A72">
        <w:fldChar w:fldCharType="separate"/>
      </w:r>
      <w:r w:rsidR="003B7DE0" w:rsidRPr="003B7DE0">
        <w:rPr>
          <w:noProof/>
        </w:rPr>
        <w:t>(8)</w:t>
      </w:r>
      <w:r w:rsidR="00CD7A72">
        <w:fldChar w:fldCharType="end"/>
      </w:r>
      <w:r w:rsidR="00D052B3">
        <w:t>.</w:t>
      </w:r>
      <w:r w:rsidR="00AB194C">
        <w:t xml:space="preserve"> </w:t>
      </w:r>
      <w:r w:rsidR="00D052B3">
        <w:t>As</w:t>
      </w:r>
      <w:r w:rsidR="00AB194C">
        <w:t xml:space="preserve"> around 17</w:t>
      </w:r>
      <w:r w:rsidR="0056586D">
        <w:t xml:space="preserve">% of the </w:t>
      </w:r>
      <w:r w:rsidR="00AB194C">
        <w:t xml:space="preserve">adult </w:t>
      </w:r>
      <w:r w:rsidR="0056586D">
        <w:t>South African population</w:t>
      </w:r>
      <w:r w:rsidR="0042250B">
        <w:t xml:space="preserve"> are HIV positive</w:t>
      </w:r>
      <w:r w:rsidR="00AB194C">
        <w:t xml:space="preserve"> </w:t>
      </w:r>
      <w:r w:rsidR="00AB194C">
        <w:fldChar w:fldCharType="begin" w:fldLock="1"/>
      </w:r>
      <w:r w:rsidR="00976B58">
        <w:instrText>ADDIN CSL_CITATION { "citationItems" : [ { "id" : "ITEM-1", "itemData" : { "author" : [ { "dropping-particle" : "", "family" : "UNAIDS", "given" : "", "non-dropping-particle" : "", "parse-names" : false, "suffix" : "" } ], "id" : "ITEM-1", "issued" : { "date-parts" : [ [ "2012" ] ] }, "number-of-pages" : "A4", "title" : "Global report: UNAIDS report on the global AIDS epidemic 2012", "type" : "report" }, "uris" : [ "http://www.mendeley.com/documents/?uuid=1885d897-f76f-469e-9239-72d65214ce11" ] } ], "mendeley" : { "formattedCitation" : "(9)", "plainTextFormattedCitation" : "(9)", "previouslyFormattedCitation" : "(9)" }, "properties" : { "noteIndex" : 0 }, "schema" : "https://github.com/citation-style-language/schema/raw/master/csl-citation.json" }</w:instrText>
      </w:r>
      <w:r w:rsidR="00AB194C">
        <w:fldChar w:fldCharType="separate"/>
      </w:r>
      <w:r w:rsidR="003B7DE0" w:rsidRPr="003B7DE0">
        <w:rPr>
          <w:noProof/>
        </w:rPr>
        <w:t>(9)</w:t>
      </w:r>
      <w:r w:rsidR="00AB194C">
        <w:fldChar w:fldCharType="end"/>
      </w:r>
      <w:r w:rsidR="0042250B">
        <w:t>,</w:t>
      </w:r>
      <w:r w:rsidR="000139A8">
        <w:t xml:space="preserve"> and </w:t>
      </w:r>
      <w:r w:rsidR="0042250B">
        <w:t xml:space="preserve">therefore </w:t>
      </w:r>
      <w:r w:rsidR="000139A8">
        <w:t>are a</w:t>
      </w:r>
      <w:r w:rsidR="008373B1">
        <w:t>t</w:t>
      </w:r>
      <w:r w:rsidR="000139A8">
        <w:t xml:space="preserve"> high</w:t>
      </w:r>
      <w:r w:rsidR="008373B1">
        <w:t xml:space="preserve"> </w:t>
      </w:r>
      <w:r w:rsidR="000139A8">
        <w:t>risk for pneumococcal disease</w:t>
      </w:r>
      <w:r w:rsidR="00AB194C">
        <w:t xml:space="preserve"> </w:t>
      </w:r>
      <w:r w:rsidR="00056F88">
        <w:fldChar w:fldCharType="begin" w:fldLock="1"/>
      </w:r>
      <w:r w:rsidR="00976B58">
        <w:instrText>ADDIN CSL_CITATION { "citationItems" : [ { "id" : "ITEM-1", "itemData" : { "DOI" : "10.1086/313925", "ISSN" : "1058-4838", "PMID" : "10913417", "abstract" : "To improve the management of lower respiratory tract infections (LRTI) in human immunodeficiency virus type 1 (HIV-1)-infected children, we assessed the burden of disease, clinical outcome and antibiotic susceptibility of bacteria causing severe community-acquired LRTI in children. A prospective, descriptive study was performed in the pediatric wards at a secondary and tertiary care hospital in South Africa. Urban black children aged 2-60 months admitted with severe acute LRTI from March 1997 through February 1998 were enrolled. HIV-1 infection was present in 45.1% of 1215 cases of severe LRTI. Bacteremia occurred in 14.9% of HIV-1-infected and in 6.5% of HIV-1-uninfected children (P &lt; .00001). The estimated relative incidence of bacteremic severe LRTI in children aged from 2 to 24 months were greater in HIV-1-infected than in -uninfected children for Streptococcus pneumoniae (risk ratio [RR], 42.9; 95% confidence interval [CI], 20.7-90.2), Haemophilus influenzae type b (RR, 21.4; 95% CI, 9.4-48.4), Staphylococcus aureus (RR, 97.9; 95% CI, 11.4-838.2) and Escherichia coli (RR, 49.0; 95% CI, 15.4-156). Isolation of Mycobacterium tuberculosis was also more common in HIV-1-infected than in -uninfected children (RR, 22.5; 95% CI, 13.4-37.6). In HIV-1-infected children, 60% of S. aureus and 85.7% of E. coli isolates were resistant to methicillin and trimethoprim-sulfamethoxazole, respectively. The case-fatality rates among HIV-1-infected children was 13.1%, and among HIV-1-uninfected children, 2.1% (adjusted odds ratio [AOR]; 6.52, 95% CI, 3.53-12.05; P &lt; .00001). The changing spectrum of bacteria and antibiotic susceptibility patterns in HIV-1-infected children requires a reevaluation of the empirical treatment of community-acquired severe LRTI in children from developing countries with a high prevalence of childhood HIV-1 infection.", "author" : [ { "dropping-particle" : "", "family" : "Madhi", "given" : "S A", "non-dropping-particle" : "", "parse-names" : false, "suffix" : "" }, { "dropping-particle" : "", "family" : "Petersen", "given" : "K", "non-dropping-particle" : "", "parse-names" : false, "suffix" : "" }, { "dropping-particle" : "", "family" : "Madhi", "given" : "A", "non-dropping-particle" : "", "parse-names" : false, "suffix" : "" }, { "dropping-particle" : "", "family" : "Khoosal", "given" : "M", "non-dropping-particle" : "", "parse-names" : false, "suffix" : "" }, { "dropping-particle" : "", "family" : "Klugman", "given" : "K P", "non-dropping-particle" : "", "parse-names" : false, "suffix" : "" } ], "container-title" : "Clinical Infectious Diseases", "id" : "ITEM-1", "issued" : { "date-parts" : [ [ "2000" ] ] }, "page" : "170-176", "title" : "Increased disease burden and antibiotic resistance of bacteria causing severe community-acquired lower respiratory tract infections in human immunodeficiency virus type 1-infected children", "type" : "article-journal", "volume" : "31" }, "uris" : [ "http://www.mendeley.com/documents/?uuid=a09e798d-1e95-435c-a172-1de39ffecf8c" ] } ], "mendeley" : { "formattedCitation" : "(10)", "plainTextFormattedCitation" : "(10)", "previouslyFormattedCitation" : "(10)" }, "properties" : { "noteIndex" : 0 }, "schema" : "https://github.com/citation-style-language/schema/raw/master/csl-citation.json" }</w:instrText>
      </w:r>
      <w:r w:rsidR="00056F88">
        <w:fldChar w:fldCharType="separate"/>
      </w:r>
      <w:r w:rsidR="003B7DE0" w:rsidRPr="003B7DE0">
        <w:rPr>
          <w:noProof/>
        </w:rPr>
        <w:t>(10)</w:t>
      </w:r>
      <w:r w:rsidR="00056F88">
        <w:fldChar w:fldCharType="end"/>
      </w:r>
      <w:r w:rsidR="0042250B">
        <w:t xml:space="preserve">, the problem of </w:t>
      </w:r>
      <w:r w:rsidR="00CE586B">
        <w:t xml:space="preserve">multidrug resistant (MDR) </w:t>
      </w:r>
      <w:r w:rsidR="0042250B">
        <w:rPr>
          <w:i/>
        </w:rPr>
        <w:t>S. pneumoniae</w:t>
      </w:r>
      <w:r w:rsidR="00CE586B">
        <w:t xml:space="preserve"> is particularly </w:t>
      </w:r>
      <w:r w:rsidR="0042250B">
        <w:t>severe in this environment.</w:t>
      </w:r>
    </w:p>
    <w:p w14:paraId="70042D75" w14:textId="77777777" w:rsidR="0042250B" w:rsidRDefault="0042250B" w:rsidP="00CE35C9">
      <w:pPr>
        <w:spacing w:line="480" w:lineRule="auto"/>
      </w:pPr>
    </w:p>
    <w:p w14:paraId="3D598F64" w14:textId="6C9F841C" w:rsidR="00D70148" w:rsidRDefault="00CE586B" w:rsidP="00CE35C9">
      <w:pPr>
        <w:spacing w:line="480" w:lineRule="auto"/>
      </w:pPr>
      <w:r>
        <w:t xml:space="preserve">The </w:t>
      </w:r>
      <w:r w:rsidR="00663DC4">
        <w:t xml:space="preserve">very </w:t>
      </w:r>
      <w:r>
        <w:t>first MDR pneumococcus</w:t>
      </w:r>
      <w:r w:rsidR="00663DC4">
        <w:t xml:space="preserve"> to be identified</w:t>
      </w:r>
      <w:r>
        <w:t xml:space="preserve"> was found in </w:t>
      </w:r>
      <w:r w:rsidR="00663DC4">
        <w:t>a Durban hospital</w:t>
      </w:r>
      <w:r w:rsidR="008373B1">
        <w:t xml:space="preserve"> in 1977</w:t>
      </w:r>
      <w:r w:rsidR="00AB194C">
        <w:t xml:space="preserve"> </w:t>
      </w:r>
      <w:r w:rsidR="00AB194C">
        <w:fldChar w:fldCharType="begin" w:fldLock="1"/>
      </w:r>
      <w:r w:rsidR="00976B58">
        <w:instrText>ADDIN CSL_CITATION { "citationItems" : [ { "id" : "ITEM-1", "itemData" : { "DOI" : "10.1016/S0140-6736(77)92892-6", "ISBN" : "0140-6736 (Print)\\r0140-6736 (Linking)", "ISSN" : "01406736", "PMID" : "72950", "abstract" : "Three cases of meningitis and two of septicaemia were caused by pneumococci resistant to the penicillins/cephalosporins and chloramphenicol. No ??-lactamase was demonstrated in any of the organisms. All three patients with meningitis died, but the patients with septicaemia recovered after being given appropriate antibiotic therapy.", "author" : [ { "dropping-particle" : "", "family" : "Appelbaum", "given" : "P. C.", "non-dropping-particle" : "", "parse-names" : false, "suffix" : "" }, { "dropping-particle" : "", "family" : "Scragg", "given" : "J. N.", "non-dropping-particle" : "", "parse-names" : false, "suffix" : "" }, { "dropping-particle" : "", "family" : "Bhamjee", "given" : "A.", "non-dropping-particle" : "", "parse-names" : false, "suffix" : "" }, { "dropping-particle" : "", "family" : "Hallett", "given" : "A. F.", "non-dropping-particle" : "", "parse-names" : false, "suffix" : "" }, { "dropping-particle" : "", "family" : "Bowen", "given" : "A. J.", "non-dropping-particle" : "", "parse-names" : false, "suffix" : "" }, { "dropping-particle" : "", "family" : "Cooper", "given" : "R. C.", "non-dropping-particle" : "", "parse-names" : false, "suffix" : "" } ], "container-title" : "Lancet", "id" : "ITEM-1", "issued" : { "date-parts" : [ [ "1977" ] ] }, "page" : "995-997", "title" : "Streptococcus pneumoniae resistant to penicillin and chloramphenicol", "type" : "article-journal", "volume" : "2" }, "uris" : [ "http://www.mendeley.com/documents/?uuid=7906cb5d-545a-4fc7-a188-610b94491c0f" ] } ], "mendeley" : { "formattedCitation" : "(11)", "plainTextFormattedCitation" : "(11)", "previouslyFormattedCitation" : "(11)" }, "properties" : { "noteIndex" : 0 }, "schema" : "https://github.com/citation-style-language/schema/raw/master/csl-citation.json" }</w:instrText>
      </w:r>
      <w:r w:rsidR="00AB194C">
        <w:fldChar w:fldCharType="separate"/>
      </w:r>
      <w:r w:rsidR="003B7DE0" w:rsidRPr="003B7DE0">
        <w:rPr>
          <w:noProof/>
        </w:rPr>
        <w:t>(11)</w:t>
      </w:r>
      <w:r w:rsidR="00AB194C">
        <w:fldChar w:fldCharType="end"/>
      </w:r>
      <w:r w:rsidR="00663DC4">
        <w:t>, and the following year a second report emerged from Johannesburg</w:t>
      </w:r>
      <w:r w:rsidR="00AB194C">
        <w:t xml:space="preserve"> </w:t>
      </w:r>
      <w:r w:rsidR="00AB194C">
        <w:fldChar w:fldCharType="begin" w:fldLock="1"/>
      </w:r>
      <w:r w:rsidR="00976B58">
        <w:instrText>ADDIN CSL_CITATION { "citationItems" : [ { "id" : "ITEM-1", "itemData" : { "DOI" : "10.1056/NEJM197810052991402 [doi]", "ISBN" : "0028-4793 (Print)\r0028-4793 (Linking)", "PMID" : "29219", "abstract" : "Multiple antimicrobial resistance in pneumococci was detected in Johannesburg in July, 1977, and prompted an investigation of the prevalence of resistant strains in two hospitals. Carriers of Types 6A and 19A penicillin-resistant pneumococci, resistant to antibiotic concentrations ranging between 0.12 and 4 microgram per milliliter were found in 29 per cent of 543 pediatric patients and 2 per cent of 434 hospital staff members. Multiply resistant Type 19A strains, resistant to beta-lactam antibiotics, erythromycin, clindamycin, tetracycline and chloramphenicol, were isolated from 128 carriers, and were responsible for bacteremia in four patients. Isolates from 40 other carriers were resistant to penicillin alone or to penicillin and chloramphenicol or to penicillin, chloramphenicol and tetracycline. Pneumococci can be screened for penicillin resistance with a modified Kirby--Bauer technic; the strains with zones of less than 35 mm around 6-microgram penicillin disks or less than 25 mm around 5-microgram methicillin disks should be tested for sensitivity to penicillin by measurements of minimum inhibitory concentration.", "author" : [ { "dropping-particle" : "", "family" : "Jacobs", "given" : "M R", "non-dropping-particle" : "", "parse-names" : false, "suffix" : "" }, { "dropping-particle" : "", "family" : "Koornhof", "given" : "H J", "non-dropping-particle" : "", "parse-names" : false, "suffix" : "" }, { "dropping-particle" : "", "family" : "Robins-Browne", "given" : "R M", "non-dropping-particle" : "", "parse-names" : false, "suffix" : "" }, { "dropping-particle" : "", "family" : "Stevenson", "given" : "C M", "non-dropping-particle" : "", "parse-names" : false, "suffix" : "" }, { "dropping-particle" : "", "family" : "Vermaak", "given" : "Z A", "non-dropping-particle" : "", "parse-names" : false, "suffix" : "" }, { "dropping-particle" : "", "family" : "Freiman", "given" : "I", "non-dropping-particle" : "", "parse-names" : false, "suffix" : "" }, { "dropping-particle" : "", "family" : "Miller", "given" : "G B", "non-dropping-particle" : "", "parse-names" : false, "suffix" : "" }, { "dropping-particle" : "", "family" : "Witcomb", "given" : "M A", "non-dropping-particle" : "", "parse-names" : false, "suffix" : "" }, { "dropping-particle" : "", "family" : "Isaacson", "given" : "M", "non-dropping-particle" : "", "parse-names" : false, "suffix" : "" }, { "dropping-particle" : "", "family" : "Ward", "given" : "J I", "non-dropping-particle" : "", "parse-names" : false, "suffix" : "" }, { "dropping-particle" : "", "family" : "Austrian", "given" : "R", "non-dropping-particle" : "", "parse-names" : false, "suffix" : "" } ], "container-title" : "N Engl J Med", "edition" : "1978/10/05", "id" : "ITEM-1", "issue" : "14", "issued" : { "date-parts" : [ [ "1978" ] ] }, "language" : "eng", "page" : "735-740", "title" : "Emergence of multiply resistant pneumococci", "type" : "article-journal", "volume" : "299" }, "uris" : [ "http://www.mendeley.com/documents/?uuid=6b1202f8-b1d4-4acc-9d34-6c6e7bf71810" ] } ], "mendeley" : { "formattedCitation" : "(12)", "plainTextFormattedCitation" : "(12)", "previouslyFormattedCitation" : "(12)" }, "properties" : { "noteIndex" : 0 }, "schema" : "https://github.com/citation-style-language/schema/raw/master/csl-citation.json" }</w:instrText>
      </w:r>
      <w:r w:rsidR="00AB194C">
        <w:fldChar w:fldCharType="separate"/>
      </w:r>
      <w:r w:rsidR="003B7DE0" w:rsidRPr="003B7DE0">
        <w:rPr>
          <w:noProof/>
        </w:rPr>
        <w:t>(12)</w:t>
      </w:r>
      <w:r w:rsidR="00AB194C">
        <w:fldChar w:fldCharType="end"/>
      </w:r>
      <w:r w:rsidR="00663DC4">
        <w:t xml:space="preserve">. </w:t>
      </w:r>
      <w:r w:rsidR="008373B1">
        <w:t>In recent decades, there has been a marked increase in the prevalence of co-</w:t>
      </w:r>
      <w:proofErr w:type="spellStart"/>
      <w:r w:rsidR="008373B1">
        <w:t>trimoxazole</w:t>
      </w:r>
      <w:proofErr w:type="spellEnd"/>
      <w:r w:rsidR="008373B1">
        <w:t xml:space="preserve"> </w:t>
      </w:r>
      <w:proofErr w:type="spellStart"/>
      <w:r w:rsidR="008373B1">
        <w:t>nonsusceptibility</w:t>
      </w:r>
      <w:proofErr w:type="spellEnd"/>
      <w:r w:rsidR="008373B1">
        <w:t xml:space="preserve">, </w:t>
      </w:r>
      <w:r w:rsidR="00A06F82">
        <w:t>resulting in it becoming the most common pneumococcal re</w:t>
      </w:r>
      <w:r w:rsidR="0064175C">
        <w:t>sistance phenotype</w:t>
      </w:r>
      <w:r w:rsidR="00581CA7">
        <w:t xml:space="preserve"> in South Africa</w:t>
      </w:r>
      <w:r w:rsidR="00123942">
        <w:t xml:space="preserve"> </w:t>
      </w:r>
      <w:r w:rsidR="00123942">
        <w:fldChar w:fldCharType="begin" w:fldLock="1"/>
      </w:r>
      <w:r w:rsidR="00976B58">
        <w:instrText>ADDIN CSL_CITATION { "citationItems" : [ { "id" : "ITEM-1", "itemData" : { "DOI" : "10.1128/AAC.06463-11", "ISSN" : "00664804", "PMID" : "22802256", "abstract" : "The emergence of multidrug-resistant (MDR) Streptococcus pneumoniae complicates disease management. We aimed to determine risk factors associated with MDR invasive pneumococcal disease (IPD) in South Africa and evaluate the potential for vaccination to reduce disease burden. IPD data collected by laboratory-based surveillance from 2003 through 2008 were analyzed. Multidrug resistance was defined as nonsusceptibility to any three or more different antibiotic classes. Risk factors for multidrug resistance were evaluated using multivariable logistic regression. Of 20,100 cases of IPD identified, 3,708 (18%) had MDR isolates, with the proportion increasing from 16% (461/2,891) to 20% (648/3,326) (P &lt; 0.001) over the study period. Serotypes included in the 13-valent pneumococcal conjugate vaccine (PCV13) accounted for 94% of MDR strains. Significant risk factors for MDR IPD included PCV13 (1,486/6,407; odds ratio [OR] of 6.3; 95% confidence interval [CI] of 5.0 to 7.9) and pediatric (3,382/9,980; OR of 12.8; 95% CI of 10.6 to 15.4) serotypes, age of &lt;5 (802/3,110; OR of 2.0; 95% CI of 1.8 to 2.3) or \u226565 (39/239; OR of 1.5; 95% CI of 1.0 to 2.2) years versus age of 15 to 64 years, HIV infection (975/4,636; OR of 1.5; 95% CI of 1.2 to 1.8), previous antibiotic use (242/803; OR of 1.7; 95% CI of 1.4 to 2.1), previous hospital admissions (579/2,450; OR of 1.2; 95% CI of 1.03 to 1.4), urban location (883/4,375; OR of 2.0; 95% CI of 1.1 to 3.5), and tuberculosis treatment (246/1,021; OR of 1.2; 95% CI of 1.03 to 1.5). MDR IPD prevalence increased over the study period. The effect of many of the MDR risk factors could be reduced by more judicious use of antibiotics. Because PCV13 serotypes account for most MDR infections, pneumococcal vaccination may reduce the prevalence of multidrug resistance.", "author" : [ { "dropping-particle" : "", "family" : "Crowther-Gibson", "given" : "Penny", "non-dropping-particle" : "", "parse-names" : false, "suffix" : "" }, { "dropping-particle" : "", "family" : "Cohen", "given" : "Cheryl", "non-dropping-particle" : "", "parse-names" : false, "suffix" : "" }, { "dropping-particle" : "", "family" : "Klugman", "given" : "Keith P.", "non-dropping-particle" : "", "parse-names" : false, "suffix" : "" }, { "dropping-particle" : "", "family" : "Gouveia", "given" : "Linda", "non-dropping-particle" : "De", "parse-names" : false, "suffix" : "" }, { "dropping-particle" : "", "family" : "Gottberg", "given" : "Anne", "non-dropping-particle" : "Von", "parse-names" : false, "suffix" : "" } ], "container-title" : "Antimicrobial Agents and Chemotherapy", "id" : "ITEM-1", "issued" : { "date-parts" : [ [ "2012" ] ] }, "page" : "5088-5095", "title" : "Risk factors for multidrug-resistant invasive pneumococcal disease in South Africa, a setting with high HIV prevalence, in the prevaccine era from 2003 to 2008", "type" : "article-journal", "volume" : "56" }, "uris" : [ "http://www.mendeley.com/documents/?uuid=64071cee-e1f7-42a1-bf5a-7bf9f199d97c" ] } ], "mendeley" : { "formattedCitation" : "(13)", "plainTextFormattedCitation" : "(13)", "previouslyFormattedCitation" : "(13)" }, "properties" : { "noteIndex" : 0 }, "schema" : "https://github.com/citation-style-language/schema/raw/master/csl-citation.json" }</w:instrText>
      </w:r>
      <w:r w:rsidR="00123942">
        <w:fldChar w:fldCharType="separate"/>
      </w:r>
      <w:r w:rsidR="003B7DE0" w:rsidRPr="003B7DE0">
        <w:rPr>
          <w:noProof/>
        </w:rPr>
        <w:t>(13)</w:t>
      </w:r>
      <w:r w:rsidR="00123942">
        <w:fldChar w:fldCharType="end"/>
      </w:r>
      <w:r w:rsidR="0064175C">
        <w:t>. Surveys of isolates from invasive pneumococcal disease have found that individuals on co-</w:t>
      </w:r>
      <w:proofErr w:type="spellStart"/>
      <w:r w:rsidR="0064175C">
        <w:t>trimoxazole</w:t>
      </w:r>
      <w:proofErr w:type="spellEnd"/>
      <w:r w:rsidR="0064175C">
        <w:t xml:space="preserve"> prophylaxis are sign</w:t>
      </w:r>
      <w:r w:rsidR="007843EC">
        <w:t xml:space="preserve">ificantly more likely to be infected by bacteria </w:t>
      </w:r>
      <w:proofErr w:type="spellStart"/>
      <w:r w:rsidR="007843EC">
        <w:t>nonsusceptible</w:t>
      </w:r>
      <w:proofErr w:type="spellEnd"/>
      <w:r w:rsidR="007843EC">
        <w:t xml:space="preserve"> to the antibiotic</w:t>
      </w:r>
      <w:r w:rsidR="00CE3FE3">
        <w:t xml:space="preserve"> than a control group</w:t>
      </w:r>
      <w:r w:rsidR="00123942">
        <w:t xml:space="preserve"> </w:t>
      </w:r>
      <w:r w:rsidR="00123942">
        <w:fldChar w:fldCharType="begin" w:fldLock="1"/>
      </w:r>
      <w:r w:rsidR="00976B58">
        <w:instrText>ADDIN CSL_CITATION { "citationItems" : [ { "id" : "ITEM-1", "itemData" : { "DOI" : "10.1128/AAC.05813-11", "ISSN" : "00664804", "PMID" : "22232291", "abstract" : "Among 5,043 invasive pneumococcal disease (IPD) isolates identified through South African national surveillance from 2003 to 2007, we estimated the effect of trimethoprim-sulfamethoxazole (TMP-SMX) prophylaxis on antimicrobial resistance. Patients on TMP-SMX prophylaxis were more likely to have a pneumococcal isolate nonsusceptible to TMP-SMX, penicillin, and rifampin. TMP-SMX nonsusceptibility was associated with nonsusceptibility to penicillin, erythromycin, and rifampin and multidrug resistance. This study informs empirical treatment of suspected IPD in patients with a history of TMP-SMX use.", "author" : [ { "dropping-particle" : "", "family" : "Soeters", "given" : "Heidi M.", "non-dropping-particle" : "", "parse-names" : false, "suffix" : "" }, { "dropping-particle" : "", "family" : "Gottberg", "given" : "Anne", "non-dropping-particle" : "Von", "parse-names" : false, "suffix" : "" }, { "dropping-particle" : "", "family" : "Cohen", "given" : "Cheryl", "non-dropping-particle" : "", "parse-names" : false, "suffix" : "" }, { "dropping-particle" : "", "family" : "Quan", "given" : "Vanessa", "non-dropping-particle" : "", "parse-names" : false, "suffix" : "" }, { "dropping-particle" : "", "family" : "Klugman", "given" : "Keith P.", "non-dropping-particle" : "", "parse-names" : false, "suffix" : "" } ], "container-title" : "Antimicrobial Agents and Chemotherapy", "id" : "ITEM-1", "issued" : { "date-parts" : [ [ "2012" ] ] }, "page" : "1602-1605", "title" : "Trimethoprim-sulfamethoxazole prophylaxis and antibiotic nonsusceptibility in invasive pneumococcal disease", "type" : "article-journal", "volume" : "56" }, "uris" : [ "http://www.mendeley.com/documents/?uuid=42ea1095-37fc-47f5-a1cb-f0107c5ea549" ] } ], "mendeley" : { "formattedCitation" : "(8)", "plainTextFormattedCitation" : "(8)", "previouslyFormattedCitation" : "(8)" }, "properties" : { "noteIndex" : 0 }, "schema" : "https://github.com/citation-style-language/schema/raw/master/csl-citation.json" }</w:instrText>
      </w:r>
      <w:r w:rsidR="00123942">
        <w:fldChar w:fldCharType="separate"/>
      </w:r>
      <w:r w:rsidR="003B7DE0" w:rsidRPr="003B7DE0">
        <w:rPr>
          <w:noProof/>
        </w:rPr>
        <w:t>(8)</w:t>
      </w:r>
      <w:r w:rsidR="00123942">
        <w:fldChar w:fldCharType="end"/>
      </w:r>
      <w:r w:rsidR="007843EC">
        <w:t xml:space="preserve">, suggesting this large-scale drug administration </w:t>
      </w:r>
      <w:r w:rsidR="00581CA7">
        <w:t xml:space="preserve">has </w:t>
      </w:r>
      <w:r w:rsidR="0039398A">
        <w:t>contribute</w:t>
      </w:r>
      <w:r w:rsidR="00581CA7">
        <w:t>d</w:t>
      </w:r>
      <w:r w:rsidR="0039398A">
        <w:t xml:space="preserve"> to the rise in resistance</w:t>
      </w:r>
      <w:r w:rsidR="003C5AF0">
        <w:t>.</w:t>
      </w:r>
      <w:r w:rsidR="0039398A">
        <w:t xml:space="preserve"> Epidemiological surveys </w:t>
      </w:r>
      <w:r w:rsidR="00581CA7">
        <w:t xml:space="preserve">of the bacterial population </w:t>
      </w:r>
      <w:r w:rsidR="0039398A">
        <w:t xml:space="preserve">have found this increase in resistance has been driven by the rising prevalence of </w:t>
      </w:r>
      <w:r w:rsidR="003C5AF0">
        <w:t>MDR strains commonly found in children</w:t>
      </w:r>
      <w:r w:rsidR="00123942">
        <w:t xml:space="preserve"> </w:t>
      </w:r>
      <w:r w:rsidR="00123942">
        <w:fldChar w:fldCharType="begin" w:fldLock="1"/>
      </w:r>
      <w:r w:rsidR="00976B58">
        <w:instrText>ADDIN CSL_CITATION { "citationItems" : [ { "id" : "ITEM-1", "itemData" : { "DOI" : "10.1128/AAC.06463-11", "ISSN" : "00664804", "PMID" : "22802256", "abstract" : "The emergence of multidrug-resistant (MDR) Streptococcus pneumoniae complicates disease management. We aimed to determine risk factors associated with MDR invasive pneumococcal disease (IPD) in South Africa and evaluate the potential for vaccination to reduce disease burden. IPD data collected by laboratory-based surveillance from 2003 through 2008 were analyzed. Multidrug resistance was defined as nonsusceptibility to any three or more different antibiotic classes. Risk factors for multidrug resistance were evaluated using multivariable logistic regression. Of 20,100 cases of IPD identified, 3,708 (18%) had MDR isolates, with the proportion increasing from 16% (461/2,891) to 20% (648/3,326) (P &lt; 0.001) over the study period. Serotypes included in the 13-valent pneumococcal conjugate vaccine (PCV13) accounted for 94% of MDR strains. Significant risk factors for MDR IPD included PCV13 (1,486/6,407; odds ratio [OR] of 6.3; 95% confidence interval [CI] of 5.0 to 7.9) and pediatric (3,382/9,980; OR of 12.8; 95% CI of 10.6 to 15.4) serotypes, age of &lt;5 (802/3,110; OR of 2.0; 95% CI of 1.8 to 2.3) or \u226565 (39/239; OR of 1.5; 95% CI of 1.0 to 2.2) years versus age of 15 to 64 years, HIV infection (975/4,636; OR of 1.5; 95% CI of 1.2 to 1.8), previous antibiotic use (242/803; OR of 1.7; 95% CI of 1.4 to 2.1), previous hospital admissions (579/2,450; OR of 1.2; 95% CI of 1.03 to 1.4), urban location (883/4,375; OR of 2.0; 95% CI of 1.1 to 3.5), and tuberculosis treatment (246/1,021; OR of 1.2; 95% CI of 1.03 to 1.5). MDR IPD prevalence increased over the study period. The effect of many of the MDR risk factors could be reduced by more judicious use of antibiotics. Because PCV13 serotypes account for most MDR infections, pneumococcal vaccination may reduce the prevalence of multidrug resistance.", "author" : [ { "dropping-particle" : "", "family" : "Crowther-Gibson", "given" : "Penny", "non-dropping-particle" : "", "parse-names" : false, "suffix" : "" }, { "dropping-particle" : "", "family" : "Cohen", "given" : "Cheryl", "non-dropping-particle" : "", "parse-names" : false, "suffix" : "" }, { "dropping-particle" : "", "family" : "Klugman", "given" : "Keith P.", "non-dropping-particle" : "", "parse-names" : false, "suffix" : "" }, { "dropping-particle" : "", "family" : "Gouveia", "given" : "Linda", "non-dropping-particle" : "De", "parse-names" : false, "suffix" : "" }, { "dropping-particle" : "", "family" : "Gottberg", "given" : "Anne", "non-dropping-particle" : "Von", "parse-names" : false, "suffix" : "" } ], "container-title" : "Antimicrobial Agents and Chemotherapy", "id" : "ITEM-1", "issued" : { "date-parts" : [ [ "2012" ] ] }, "page" : "5088-5095", "title" : "Risk factors for multidrug-resistant invasive pneumococcal disease in South Africa, a setting with high HIV prevalence, in the prevaccine era from 2003 to 2008", "type" : "article-journal", "volume" : "56" }, "uris" : [ "http://www.mendeley.com/documents/?uuid=64071cee-e1f7-42a1-bf5a-7bf9f199d97c" ] } ], "mendeley" : { "formattedCitation" : "(13)", "plainTextFormattedCitation" : "(13)", "previouslyFormattedCitation" : "(13)" }, "properties" : { "noteIndex" : 0 }, "schema" : "https://github.com/citation-style-language/schema/raw/master/csl-citation.json" }</w:instrText>
      </w:r>
      <w:r w:rsidR="00123942">
        <w:fldChar w:fldCharType="separate"/>
      </w:r>
      <w:r w:rsidR="003B7DE0" w:rsidRPr="003B7DE0">
        <w:rPr>
          <w:noProof/>
        </w:rPr>
        <w:t>(13)</w:t>
      </w:r>
      <w:r w:rsidR="00123942">
        <w:fldChar w:fldCharType="end"/>
      </w:r>
      <w:r w:rsidR="0039398A">
        <w:t>.</w:t>
      </w:r>
    </w:p>
    <w:p w14:paraId="2363C106" w14:textId="77777777" w:rsidR="0039398A" w:rsidRDefault="0039398A" w:rsidP="00CE35C9">
      <w:pPr>
        <w:spacing w:line="480" w:lineRule="auto"/>
      </w:pPr>
    </w:p>
    <w:p w14:paraId="15EC8257" w14:textId="7BB1B620" w:rsidR="00CB73D7" w:rsidRPr="00D66CDB" w:rsidRDefault="0039398A" w:rsidP="00CE35C9">
      <w:pPr>
        <w:spacing w:line="480" w:lineRule="auto"/>
      </w:pPr>
      <w:r>
        <w:t>Such strains typically belong to the ‘paediatric serotypes’, which are commonly found colonis</w:t>
      </w:r>
      <w:r w:rsidR="00221DBE">
        <w:t xml:space="preserve">ing the </w:t>
      </w:r>
      <w:proofErr w:type="spellStart"/>
      <w:r w:rsidR="00221DBE">
        <w:t>nasopharynx</w:t>
      </w:r>
      <w:proofErr w:type="spellEnd"/>
      <w:r w:rsidR="00221DBE">
        <w:t xml:space="preserve"> of infants</w:t>
      </w:r>
      <w:r w:rsidR="00836F91">
        <w:t xml:space="preserve"> </w:t>
      </w:r>
      <w:r w:rsidR="00836F91">
        <w:fldChar w:fldCharType="begin" w:fldLock="1"/>
      </w:r>
      <w:r w:rsidR="00976B58">
        <w:instrText>ADDIN CSL_CITATION { "citationItems" : [ { "id" : "ITEM-1", "itemData" : { "author" : [ { "dropping-particle" : "", "family" : "Austrian", "given" : "R", "non-dropping-particle" : "", "parse-names" : false, "suffix" : "" } ], "container-title" : "Pediatr Infect Dis J", "id" : "ITEM-1", "issued" : { "date-parts" : [ [ "1989" ] ] }, "page" : "S21-S22", "title" : "Epidemiology of pneumococcal capsular types causing pediatric infections", "type" : "article-journal", "volume" : "8" }, "uris" : [ "http://www.mendeley.com/documents/?uuid=45e866d5-f0a4-4615-9c3e-1d56af06db13" ] } ], "mendeley" : { "formattedCitation" : "(14)", "plainTextFormattedCitation" : "(14)", "previouslyFormattedCitation" : "(14)" }, "properties" : { "noteIndex" : 0 }, "schema" : "https://github.com/citation-style-language/schema/raw/master/csl-citation.json" }</w:instrText>
      </w:r>
      <w:r w:rsidR="00836F91">
        <w:fldChar w:fldCharType="separate"/>
      </w:r>
      <w:r w:rsidR="003B7DE0" w:rsidRPr="003B7DE0">
        <w:rPr>
          <w:noProof/>
        </w:rPr>
        <w:t>(14)</w:t>
      </w:r>
      <w:r w:rsidR="00836F91">
        <w:fldChar w:fldCharType="end"/>
      </w:r>
      <w:r w:rsidR="00221DBE">
        <w:t>. In the early 1980s, paediatric serotypes 6A</w:t>
      </w:r>
      <w:r w:rsidR="002E2F62">
        <w:t>,</w:t>
      </w:r>
      <w:r w:rsidR="00221DBE">
        <w:t xml:space="preserve"> 6B</w:t>
      </w:r>
      <w:r w:rsidR="002E2F62">
        <w:t xml:space="preserve"> and 19A</w:t>
      </w:r>
      <w:r w:rsidR="00221DBE">
        <w:t xml:space="preserve"> were most commonly associated with penicillin resistance</w:t>
      </w:r>
      <w:r w:rsidR="00836F91">
        <w:t xml:space="preserve"> </w:t>
      </w:r>
      <w:r w:rsidR="00836F91">
        <w:fldChar w:fldCharType="begin" w:fldLock="1"/>
      </w:r>
      <w:r w:rsidR="00976B58">
        <w:instrText>ADDIN CSL_CITATION { "citationItems" : [ { "id" : "ITEM-1", "itemData" : { "ISBN" : "1058-4838", "abstract" : "Resistance to penicillin among South African strains of Streptococcus pneumoniae increased from 4.9% in 1979 to 14.4% in 1990. Except for resistance to co-trimoxazole (44%), resistance to other antimicrobial agents remained relatively low. Multiply resistant strains belonged mainly to serovars 6B, 19A, 14, and, more recently, 23F. Use of chloramphenicol to treat meningitis caused by strains relatively resistant to penicillin proved to be unsatisfactory, probably because of the inadequate bactericidal activity of chloramphenicol against these strains. Spread of penicillin- resistant nasopharyngeal strains in pediatric wards was most common among children who received antimicrobial therapy. Penicillin-binding protein (PBP) patterns were shown to vary in resistant clinical strains. Interspecies transfer of penicillin resistance between Streptococcus mitis and S. pneumoniae was demonstrated and antigenic homology was found in PBPs 1A and 2B of strains belonging to these species. Restriction enzyme mapping following DNA amplification of the PBP 2B gene revealed six arrangements among South African strains within serogroup 19. Despite extensive studies in South Africa and several other countries, many questions with regard to the global problem of antimicrobial resistance among S. pneumoniae strains remain unanswered, especially those that relate to prevalence in developing regions of the world.", "author" : [ { "dropping-particle" : "", "family" : "Koornhof", "given" : "H J", "non-dropping-particle" : "", "parse-names" : false, "suffix" : "" }, { "dropping-particle" : "", "family" : "Wasas", "given" : "A", "non-dropping-particle" : "", "parse-names" : false, "suffix" : "" }, { "dropping-particle" : "", "family" : "Klugman", "given" : "K", "non-dropping-particle" : "", "parse-names" : false, "suffix" : "" } ], "container-title" : "Clinical Infectious Diseases", "id" : "ITEM-1", "issued" : { "date-parts" : [ [ "1992" ] ] }, "page" : "84-94", "title" : "Antimicrobial resistance in Streptococcus pneumoniae: A South African perspective", "type" : "article-journal", "volume" : "15" }, "uris" : [ "http://www.mendeley.com/documents/?uuid=cb9d7d79-08d5-48f4-873d-b6903e1a4c98" ] } ], "mendeley" : { "formattedCitation" : "(15)", "plainTextFormattedCitation" : "(15)", "previouslyFormattedCitation" : "(15)" }, "properties" : { "noteIndex" : 0 }, "schema" : "https://github.com/citation-style-language/schema/raw/master/csl-citation.json" }</w:instrText>
      </w:r>
      <w:r w:rsidR="00836F91">
        <w:fldChar w:fldCharType="separate"/>
      </w:r>
      <w:r w:rsidR="003B7DE0" w:rsidRPr="003B7DE0">
        <w:rPr>
          <w:noProof/>
        </w:rPr>
        <w:t>(15)</w:t>
      </w:r>
      <w:r w:rsidR="00836F91">
        <w:fldChar w:fldCharType="end"/>
      </w:r>
      <w:r w:rsidR="00F6107B">
        <w:t>. However, in the late 1980s there was a distinct increase in the frequency of serotype 14 and 23F penicill</w:t>
      </w:r>
      <w:r w:rsidR="00B37E01">
        <w:t>in resistant isolates</w:t>
      </w:r>
      <w:r w:rsidR="00621A5C">
        <w:t xml:space="preserve"> </w:t>
      </w:r>
      <w:r w:rsidR="00621A5C">
        <w:fldChar w:fldCharType="begin" w:fldLock="1"/>
      </w:r>
      <w:r w:rsidR="00976B58">
        <w:instrText>ADDIN CSL_CITATION { "citationItems" : [ { "id" : "ITEM-1", "itemData" : { "ISBN" : "1058-4838", "abstract" : "Resistance to penicillin among South African strains of Streptococcus pneumoniae increased from 4.9% in 1979 to 14.4% in 1990. Except for resistance to co-trimoxazole (44%), resistance to other antimicrobial agents remained relatively low. Multiply resistant strains belonged mainly to serovars 6B, 19A, 14, and, more recently, 23F. Use of chloramphenicol to treat meningitis caused by strains relatively resistant to penicillin proved to be unsatisfactory, probably because of the inadequate bactericidal activity of chloramphenicol against these strains. Spread of penicillin- resistant nasopharyngeal strains in pediatric wards was most common among children who received antimicrobial therapy. Penicillin-binding protein (PBP) patterns were shown to vary in resistant clinical strains. Interspecies transfer of penicillin resistance between Streptococcus mitis and S. pneumoniae was demonstrated and antigenic homology was found in PBPs 1A and 2B of strains belonging to these species. Restriction enzyme mapping following DNA amplification of the PBP 2B gene revealed six arrangements among South African strains within serogroup 19. Despite extensive studies in South Africa and several other countries, many questions with regard to the global problem of antimicrobial resistance among S. pneumoniae strains remain unanswered, especially those that relate to prevalence in developing regions of the world.", "author" : [ { "dropping-particle" : "", "family" : "Koornhof", "given" : "H J", "non-dropping-particle" : "", "parse-names" : false, "suffix" : "" }, { "dropping-particle" : "", "family" : "Wasas", "given" : "A", "non-dropping-particle" : "", "parse-names" : false, "suffix" : "" }, { "dropping-particle" : "", "family" : "Klugman", "given" : "K", "non-dropping-particle" : "", "parse-names" : false, "suffix" : "" } ], "container-title" : "Clinical Infectious Diseases", "id" : "ITEM-1", "issued" : { "date-parts" : [ [ "1992" ] ] }, "page" : "84-94", "title" : "Antimicrobial resistance in Streptococcus pneumoniae: A South African perspective", "type" : "article-journal", "volume" : "15" }, "uris" : [ "http://www.mendeley.com/documents/?uuid=cb9d7d79-08d5-48f4-873d-b6903e1a4c98" ] } ], "mendeley" : { "formattedCitation" : "(15)", "plainTextFormattedCitation" : "(15)", "previouslyFormattedCitation" : "(15)" }, "properties" : { "noteIndex" : 0 }, "schema" : "https://github.com/citation-style-language/schema/raw/master/csl-citation.json" }</w:instrText>
      </w:r>
      <w:r w:rsidR="00621A5C">
        <w:fldChar w:fldCharType="separate"/>
      </w:r>
      <w:r w:rsidR="003B7DE0" w:rsidRPr="003B7DE0">
        <w:rPr>
          <w:noProof/>
        </w:rPr>
        <w:t>(15)</w:t>
      </w:r>
      <w:r w:rsidR="00621A5C">
        <w:fldChar w:fldCharType="end"/>
      </w:r>
      <w:r w:rsidR="00B37E01">
        <w:t>, and by the period of 2003-2008 these two serotypes were m</w:t>
      </w:r>
      <w:r w:rsidR="00670446">
        <w:t>ost commonly associated with the MDR phenotype</w:t>
      </w:r>
      <w:r w:rsidR="00621A5C">
        <w:t xml:space="preserve"> </w:t>
      </w:r>
      <w:r w:rsidR="00621A5C">
        <w:fldChar w:fldCharType="begin" w:fldLock="1"/>
      </w:r>
      <w:r w:rsidR="00976B58">
        <w:instrText>ADDIN CSL_CITATION { "citationItems" : [ { "id" : "ITEM-1", "itemData" : { "DOI" : "10.1128/AAC.06463-11", "ISSN" : "00664804", "PMID" : "22802256", "abstract" : "The emergence of multidrug-resistant (MDR) Streptococcus pneumoniae complicates disease management. We aimed to determine risk factors associated with MDR invasive pneumococcal disease (IPD) in South Africa and evaluate the potential for vaccination to reduce disease burden. IPD data collected by laboratory-based surveillance from 2003 through 2008 were analyzed. Multidrug resistance was defined as nonsusceptibility to any three or more different antibiotic classes. Risk factors for multidrug resistance were evaluated using multivariable logistic regression. Of 20,100 cases of IPD identified, 3,708 (18%) had MDR isolates, with the proportion increasing from 16% (461/2,891) to 20% (648/3,326) (P &lt; 0.001) over the study period. Serotypes included in the 13-valent pneumococcal conjugate vaccine (PCV13) accounted for 94% of MDR strains. Significant risk factors for MDR IPD included PCV13 (1,486/6,407; odds ratio [OR] of 6.3; 95% confidence interval [CI] of 5.0 to 7.9) and pediatric (3,382/9,980; OR of 12.8; 95% CI of 10.6 to 15.4) serotypes, age of &lt;5 (802/3,110; OR of 2.0; 95% CI of 1.8 to 2.3) or \u226565 (39/239; OR of 1.5; 95% CI of 1.0 to 2.2) years versus age of 15 to 64 years, HIV infection (975/4,636; OR of 1.5; 95% CI of 1.2 to 1.8), previous antibiotic use (242/803; OR of 1.7; 95% CI of 1.4 to 2.1), previous hospital admissions (579/2,450; OR of 1.2; 95% CI of 1.03 to 1.4), urban location (883/4,375; OR of 2.0; 95% CI of 1.1 to 3.5), and tuberculosis treatment (246/1,021; OR of 1.2; 95% CI of 1.03 to 1.5). MDR IPD prevalence increased over the study period. The effect of many of the MDR risk factors could be reduced by more judicious use of antibiotics. Because PCV13 serotypes account for most MDR infections, pneumococcal vaccination may reduce the prevalence of multidrug resistance.", "author" : [ { "dropping-particle" : "", "family" : "Crowther-Gibson", "given" : "Penny", "non-dropping-particle" : "", "parse-names" : false, "suffix" : "" }, { "dropping-particle" : "", "family" : "Cohen", "given" : "Cheryl", "non-dropping-particle" : "", "parse-names" : false, "suffix" : "" }, { "dropping-particle" : "", "family" : "Klugman", "given" : "Keith P.", "non-dropping-particle" : "", "parse-names" : false, "suffix" : "" }, { "dropping-particle" : "", "family" : "Gouveia", "given" : "Linda", "non-dropping-particle" : "De", "parse-names" : false, "suffix" : "" }, { "dropping-particle" : "", "family" : "Gottberg", "given" : "Anne", "non-dropping-particle" : "Von", "parse-names" : false, "suffix" : "" } ], "container-title" : "Antimicrobial Agents and Chemotherapy", "id" : "ITEM-1", "issued" : { "date-parts" : [ [ "2012" ] ] }, "page" : "5088-5095", "title" : "Risk factors for multidrug-resistant invasive pneumococcal disease in South Africa, a setting with high HIV prevalence, in the prevaccine era from 2003 to 2008", "type" : "article-journal", "volume" : "56" }, "uris" : [ "http://www.mendeley.com/documents/?uuid=64071cee-e1f7-42a1-bf5a-7bf9f199d97c" ] } ], "mendeley" : { "formattedCitation" : "(13)", "plainTextFormattedCitation" : "(13)", "previouslyFormattedCitation" : "(13)" }, "properties" : { "noteIndex" : 0 }, "schema" : "https://github.com/citation-style-language/schema/raw/master/csl-citation.json" }</w:instrText>
      </w:r>
      <w:r w:rsidR="00621A5C">
        <w:fldChar w:fldCharType="separate"/>
      </w:r>
      <w:r w:rsidR="003B7DE0" w:rsidRPr="003B7DE0">
        <w:rPr>
          <w:noProof/>
        </w:rPr>
        <w:t>(13)</w:t>
      </w:r>
      <w:r w:rsidR="00621A5C">
        <w:fldChar w:fldCharType="end"/>
      </w:r>
      <w:r w:rsidR="00B37E01">
        <w:t>.</w:t>
      </w:r>
      <w:r w:rsidR="00B42207">
        <w:t xml:space="preserve"> </w:t>
      </w:r>
      <w:r w:rsidR="00D66CDB">
        <w:t>Previous whole genome sequencing found many of the serotype 23F clinical isolates from South Africa to be members of the PMEN1, or Spain</w:t>
      </w:r>
      <w:r w:rsidR="00D66CDB">
        <w:rPr>
          <w:vertAlign w:val="superscript"/>
        </w:rPr>
        <w:t>23F</w:t>
      </w:r>
      <w:r w:rsidR="00D66CDB">
        <w:t xml:space="preserve">-1, MDR lineage that appeared to have originated in Western Europe </w:t>
      </w:r>
      <w:r w:rsidR="00335891">
        <w:t>around</w:t>
      </w:r>
      <w:r w:rsidR="00D66CDB">
        <w:t xml:space="preserve"> 1970</w:t>
      </w:r>
      <w:r w:rsidR="004F329C">
        <w:t xml:space="preserve"> </w:t>
      </w:r>
      <w:r w:rsidR="004F329C">
        <w:fldChar w:fldCharType="begin" w:fldLock="1"/>
      </w:r>
      <w:r w:rsidR="00976B58">
        <w:instrText>ADDIN CSL_CITATION { "citationItems" : [ { "id" : "ITEM-1", "itemData" : { "DOI" : "10.1126/science.1198545", "ISBN" : "1095-9203 (Electronic)\r0036-8075 (Linking)", "PMID" : "21273480", "abstract" : "Epidemiological studies of the naturally transformable bacterial pathogen Streptococcus pneumoniae have previously been confounded by high rates of recombination. Sequencing 240 isolates of the PMEN1 (Spain(23F)-1) multidrug-resistant lineage enabled base substitutions to be distinguished from polymorphisms arising through horizontal sequence transfer. More than 700 recombinations were detected, with genes encoding major antigens frequently affected. Among these were 10 capsule-switching events, one of which accompanied a population shift as vaccine-escape serotype 19A isolates emerged in the USA after the introduction of the conjugate polysaccharide vaccine. The evolution of resistance to fluoroquinolones, rifampicin, and macrolides was observed to occur on multiple occasions. This study details how genomic plasticity within lineages of recombinogenic bacteria can permit adaptation to clinical interventions over remarkably short time scales.", "author" : [ { "dropping-particle" : "", "family" : "Croucher", "given" : "N J", "non-dropping-particle" : "", "parse-names" : false, "suffix" : "" }, { "dropping-particle" : "", "family" : "Harris", "given" : "S R", "non-dropping-particle" : "", "parse-names" : false, "suffix" : "" }, { "dropping-particle" : "", "family" : "Fraser", "given" : "C", "non-dropping-particle" : "", "parse-names" : false, "suffix" : "" }, { "dropping-particle" : "", "family" : "Quail", "given" : "M A", "non-dropping-particle" : "", "parse-names" : false, "suffix" : "" }, { "dropping-particle" : "", "family" : "Burton", "given" : "J", "non-dropping-particle" : "", "parse-names" : false, "suffix" : "" }, { "dropping-particle" : "", "family" : "Linden", "given" : "M", "non-dropping-particle" : "van der", "parse-names" : false, "suffix" : "" }, { "dropping-particle" : "", "family" : "McGee", "given" : "L", "non-dropping-particle" : "", "parse-names" : false, "suffix" : "" }, { "dropping-particle" : "", "family" : "Gottberg", "given" : "A", "non-dropping-particle" : "von", "parse-names" : false, "suffix" : "" }, { "dropping-particle" : "", "family" : "Song", "given" : "J H", "non-dropping-particle" : "", "parse-names" : false, "suffix" : "" }, { "dropping-particle" : "", "family" : "Ko", "given" : "K S", "non-dropping-particle" : "", "parse-names" : false, "suffix" : "" }, { "dropping-particle" : "", "family" : "Pichon", "given" : "B", "non-dropping-particle" : "", "parse-names" : false, "suffix" : "" }, { "dropping-particle" : "", "family" : "Baker", "given" : "S", "non-dropping-particle" : "", "parse-names" : false, "suffix" : "" }, { "dropping-particle" : "", "family" : "Parry", "given" : "C M", "non-dropping-particle" : "", "parse-names" : false, "suffix" : "" }, { "dropping-particle" : "", "family" : "Lambertsen", "given" : "L M", "non-dropping-particle" : "", "parse-names" : false, "suffix" : "" }, { "dropping-particle" : "", "family" : "Shahinas", "given" : "D", "non-dropping-particle" : "", "parse-names" : false, "suffix" : "" }, { "dropping-particle" : "", "family" : "Pillai", "given" : "D R", "non-dropping-particle" : "", "parse-names" : false, "suffix" : "" }, { "dropping-particle" : "", "family" : "Mitchell", "given" : "T J", "non-dropping-particle" : "", "parse-names" : false, "suffix" : "" }, { "dropping-particle" : "", "family" : "Dougan", "given" : "G", "non-dropping-particle" : "", "parse-names" : false, "suffix" : "" }, { "dropping-particle" : "", "family" : "Tomasz", "given" : "A", "non-dropping-particle" : "", "parse-names" : false, "suffix" : "" }, { "dropping-particle" : "", "family" : "Klugman", "given" : "K P", "non-dropping-particle" : "", "parse-names" : false, "suffix" : "" }, { "dropping-particle" : "", "family" : "Parkhill", "given" : "J", "non-dropping-particle" : "", "parse-names" : false, "suffix" : "" }, { "dropping-particle" : "", "family" : "Hanage", "given" : "W P", "non-dropping-particle" : "", "parse-names" : false, "suffix" : "" }, { "dropping-particle" : "", "family" : "Bentley", "given" : "S D", "non-dropping-particle" : "", "parse-names" : false, "suffix" : "" } ], "container-title" : "Science", "edition" : "2011/01/29", "id" : "ITEM-1", "issue" : "6016", "issued" : { "date-parts" : [ [ "2011" ] ] }, "language" : "eng", "page" : "430-434", "title" : "Rapid pneumococcal evolution in response to clinical interventions", "type" : "article-journal", "volume" : "331" }, "uris" : [ "http://www.mendeley.com/documents/?uuid=3a8fcec3-16a8-4e3c-a792-d56be847b21e" ] } ], "mendeley" : { "formattedCitation" : "(16)", "plainTextFormattedCitation" : "(16)", "previouslyFormattedCitation" : "(16)" }, "properties" : { "noteIndex" : 0 }, "schema" : "https://github.com/citation-style-language/schema/raw/master/csl-citation.json" }</w:instrText>
      </w:r>
      <w:r w:rsidR="004F329C">
        <w:fldChar w:fldCharType="separate"/>
      </w:r>
      <w:r w:rsidR="003B7DE0" w:rsidRPr="003B7DE0">
        <w:rPr>
          <w:noProof/>
        </w:rPr>
        <w:t>(16)</w:t>
      </w:r>
      <w:r w:rsidR="004F329C">
        <w:fldChar w:fldCharType="end"/>
      </w:r>
      <w:r w:rsidR="00D66CDB">
        <w:t xml:space="preserve">. However, most of the isolates were of a different MDR </w:t>
      </w:r>
      <w:r w:rsidR="0094161F">
        <w:t>genotype</w:t>
      </w:r>
      <w:r w:rsidR="00D66CDB">
        <w:t>. Here, these isolates</w:t>
      </w:r>
      <w:r w:rsidR="00335891">
        <w:t xml:space="preserve"> are identified</w:t>
      </w:r>
      <w:r w:rsidR="00D66CDB">
        <w:t xml:space="preserve"> as a distinct subgroup of the PMEN15, or Taiwan</w:t>
      </w:r>
      <w:r w:rsidR="00D66CDB">
        <w:rPr>
          <w:vertAlign w:val="superscript"/>
        </w:rPr>
        <w:t>23F</w:t>
      </w:r>
      <w:r w:rsidR="00D66CDB">
        <w:t>-15, lineage</w:t>
      </w:r>
      <w:r w:rsidR="00621A5C">
        <w:t xml:space="preserve"> </w:t>
      </w:r>
      <w:r w:rsidR="00621A5C">
        <w:fldChar w:fldCharType="begin" w:fldLock="1"/>
      </w:r>
      <w:r w:rsidR="00976B58">
        <w:instrText>ADDIN CSL_CITATION { "citationItems" : [ { "id" : "ITEM-1", "itemData" : { "DOI" : "10.1128/JCM.39.7.2565-2571.2001 [doi]", "ISBN" : "0095-1137 (Print)\r0095-1137 (Linking)", "PMID" : "11427569", "abstract" : "The emergence of disease caused by penicillin-resistant and multidrug-resistant pneumococci has become a global concern, necessitating the identification of the epidemiological spread of such strains. The Pneumococcal Molecular Epidemiology Network was established in 1997 under the auspices of the International Union of Microbiological Societies with the aim of characterizing, standardizing, naming, and classifying antimicrobial agent-resistant pneumococcal clones. Here we describe the nomenclature for 16 pneumococcal clones that have contributed to the increase in antimicrobial resistance worldwide. Guidelines for the recognition of these clones using molecular typing procedures (pulsed-field gel electrophoresis, BOX-PCR, and multilocus sequence typing) are presented, as are the penicillin-binding profiles and macrolide resistance determinants for the 16 clones. This network can serve as a prototype for the collaboration of scientists in identifying clones of important human pathogens and as a model for the development of other networks.", "author" : [ { "dropping-particle" : "", "family" : "McGee", "given" : "L", "non-dropping-particle" : "", "parse-names" : false, "suffix" : "" }, { "dropping-particle" : "", "family" : "McDougal", "given" : "L", "non-dropping-particle" : "", "parse-names" : false, "suffix" : "" }, { "dropping-particle" : "", "family" : "Zhou", "given" : "J", "non-dropping-particle" : "", "parse-names" : false, "suffix" : "" }, { "dropping-particle" : "", "family" : "Spratt", "given" : "B G", "non-dropping-particle" : "", "parse-names" : false, "suffix" : "" }, { "dropping-particle" : "", "family" : "Tenover", "given" : "F C", "non-dropping-particle" : "", "parse-names" : false, "suffix" : "" }, { "dropping-particle" : "", "family" : "George", "given" : "R", "non-dropping-particle" : "", "parse-names" : false, "suffix" : "" }, { "dropping-particle" : "", "family" : "Hakenbeck", "given" : "R", "non-dropping-particle" : "", "parse-names" : false, "suffix" : "" }, { "dropping-particle" : "", "family" : "Hryniewicz", "given" : "W", "non-dropping-particle" : "", "parse-names" : false, "suffix" : "" }, { "dropping-particle" : "", "family" : "Lefevre", "given" : "J C", "non-dropping-particle" : "", "parse-names" : false, "suffix" : "" }, { "dropping-particle" : "", "family" : "Tomasz", "given" : "A", "non-dropping-particle" : "", "parse-names" : false, "suffix" : "" }, { "dropping-particle" : "", "family" : "Klugman", "given" : "K P", "non-dropping-particle" : "", "parse-names" : false, "suffix" : "" } ], "container-title" : "J Clin Microbiol", "edition" : "2001/06/28", "id" : "ITEM-1", "issue" : "7", "issued" : { "date-parts" : [ [ "2001" ] ] }, "language" : "eng", "page" : "2565-2571", "title" : "Nomenclature of major antimicrobial-resistant clones of Streptococcus pneumoniae defined by the pneumococcal molecular epidemiology network", "type" : "article-journal", "volume" : "39" }, "uris" : [ "http://www.mendeley.com/documents/?uuid=3349c58c-ec5b-4160-8324-eefcc0469f81" ] } ], "mendeley" : { "formattedCitation" : "(17)", "plainTextFormattedCitation" : "(17)", "previouslyFormattedCitation" : "(17)" }, "properties" : { "noteIndex" : 0 }, "schema" : "https://github.com/citation-style-language/schema/raw/master/csl-citation.json" }</w:instrText>
      </w:r>
      <w:r w:rsidR="00621A5C">
        <w:fldChar w:fldCharType="separate"/>
      </w:r>
      <w:r w:rsidR="003B7DE0" w:rsidRPr="003B7DE0">
        <w:rPr>
          <w:noProof/>
        </w:rPr>
        <w:t>(17)</w:t>
      </w:r>
      <w:r w:rsidR="00621A5C">
        <w:fldChar w:fldCharType="end"/>
      </w:r>
      <w:r w:rsidR="00D66CDB">
        <w:t>.</w:t>
      </w:r>
      <w:r w:rsidR="0094161F">
        <w:t xml:space="preserve"> </w:t>
      </w:r>
      <w:r w:rsidR="00BA37E8">
        <w:t>This genotype was first observed in a Taiwanese hospital</w:t>
      </w:r>
      <w:r w:rsidR="00621A5C">
        <w:t xml:space="preserve"> </w:t>
      </w:r>
      <w:r w:rsidR="00621A5C">
        <w:fldChar w:fldCharType="begin" w:fldLock="1"/>
      </w:r>
      <w:r w:rsidR="00976B58">
        <w:instrText>ADDIN CSL_CITATION { "citationItems" : [ { "id" : "ITEM-1", "itemData" : { "ISBN" : "0095-1137 (Print)\r0095-1137 (Linking)", "PMID" : "9817864", "abstract" : "In this paper we demonstrate the advantages of a new molecular typing procedure, multilocus sequence typing, for the unambiguous characterization of penicillin-resistant pneumococci. The sequences of approximately 450-bp fragments of seven housekeeping genes were determined for 74 penicillin-resistant Taiwanese isolates of Streptococcus pneumoniae (MIC of penicillin &gt; 0.5 microgram/ml). The combination of alleles at the seven loci defined an allelic profile for each strain, and a dendrogram, based on the pairwise mismatches in allelic profiles, grouped 86% of the isolates into one of three penicillin-resistant clones for which the MICs of penicillin were 1 to 2 microgram/ml. Isolates within each clone had identical alleles at all seven loci or differed at only a single locus, and the fingerprints of their pbp1A, pbp2B, and pbp2X genes were uniform. Isolates of the Taiwan-19F clone and the Taiwan-23F clone were resistant to penicillin, tetracycline, and erythromycin but were susceptible to chloramphenicol. A second serotype 23F clone and serotype 19F variants of this clone were resistant to penicillin, tetracycline, chloramphenicol, and, in some cases, erythromycin. Comparisons of the allelic profiles of the three major clones with those of reference isolates of the known penicillin-resistant clones showed that the Taiwan-19F and Taiwan-23F clones were previously undescribed, whereas the second serotype 23F clone was indistinguishable from the Spanish multidrug-resistant serotype 23F clone. Single isolates of the Spanish penicillin-resistant serotype 9V clone and the Spanish multidrug-resistant serotype 6B clone were also identified in the collection.", "author" : [ { "dropping-particle" : "", "family" : "Shi", "given" : "Z Y", "non-dropping-particle" : "", "parse-names" : false, "suffix" : "" }, { "dropping-particle" : "", "family" : "Enright", "given" : "M C", "non-dropping-particle" : "", "parse-names" : false, "suffix" : "" }, { "dropping-particle" : "", "family" : "Wilkinson", "given" : "P", "non-dropping-particle" : "", "parse-names" : false, "suffix" : "" }, { "dropping-particle" : "", "family" : "Griffiths", "given" : "D", "non-dropping-particle" : "", "parse-names" : false, "suffix" : "" }, { "dropping-particle" : "", "family" : "Spratt", "given" : "B G", "non-dropping-particle" : "", "parse-names" : false, "suffix" : "" } ], "container-title" : "J Clin Microbiol", "edition" : "1998/11/18", "id" : "ITEM-1", "issue" : "12", "issued" : { "date-parts" : [ [ "1998" ] ] }, "language" : "eng", "page" : "3514-3519", "title" : "Identification of three major clones of multiply antibiotic-resistant Streptococcus pneumoniae in Taiwanese hospitals by multilocus sequence typing", "type" : "article-journal", "volume" : "36" }, "uris" : [ "http://www.mendeley.com/documents/?uuid=89e1e6fe-3fbb-4cdd-a563-041186c0616d" ] } ], "mendeley" : { "formattedCitation" : "(18)", "plainTextFormattedCitation" : "(18)", "previouslyFormattedCitation" : "(18)" }, "properties" : { "noteIndex" : 0 }, "schema" : "https://github.com/citation-style-language/schema/raw/master/csl-citation.json" }</w:instrText>
      </w:r>
      <w:r w:rsidR="00621A5C">
        <w:fldChar w:fldCharType="separate"/>
      </w:r>
      <w:r w:rsidR="003B7DE0" w:rsidRPr="003B7DE0">
        <w:rPr>
          <w:noProof/>
        </w:rPr>
        <w:t>(18)</w:t>
      </w:r>
      <w:r w:rsidR="00621A5C">
        <w:fldChar w:fldCharType="end"/>
      </w:r>
      <w:r w:rsidR="00BA37E8">
        <w:t>, and has since been infrequently reported in Taiwan</w:t>
      </w:r>
      <w:r w:rsidR="002A0A74">
        <w:t xml:space="preserve"> </w:t>
      </w:r>
      <w:r w:rsidR="002A0A74">
        <w:fldChar w:fldCharType="begin" w:fldLock="1"/>
      </w:r>
      <w:r w:rsidR="00976B58">
        <w:instrText>ADDIN CSL_CITATION { "citationItems" : [ { "id" : "ITEM-1", "itemData" : { "DOI" : "10.1128/AAC.00046-08", "ISBN" : "1098-6596 (Electronic)", "ISSN" : "1098-6596", "PMID" : "18413298", "abstract" : "This study aimed to evaluate the antimicrobial susceptibility profiles of 364 Streptococcus pneumoniae isolates and studied the genotypes of S. pneumoniae with high level beta-lactam resistance in Taiwan. Clonal complexes related to Spain(23F)-1, Taiwan(19F)-14, and Taiwan(23F)-15 were responsible for the spread of isolates with high beta-lactam resistance.", "author" : [ { "dropping-particle" : "", "family" : "Hsieh", "given" : "Yu-Chia", "non-dropping-particle" : "", "parse-names" : false, "suffix" : "" }, { "dropping-particle" : "", "family" : "Chang", "given" : "Kuang-Yi", "non-dropping-particle" : "", "parse-names" : false, "suffix" : "" }, { "dropping-particle" : "", "family" : "Huang", "given" : "Yi-Chuan", "non-dropping-particle" : "", "parse-names" : false, "suffix" : "" }, { "dropping-particle" : "", "family" : "Lin", "given" : "Hsiao-Chuan", "non-dropping-particle" : "", "parse-names" : false, "suffix" : "" }, { "dropping-particle" : "", "family" : "Ho", "given" : "Yu-Huai", "non-dropping-particle" : "", "parse-names" : false, "suffix" : "" }, { "dropping-particle" : "", "family" : "Huang", "given" : "Li-Min", "non-dropping-particle" : "", "parse-names" : false, "suffix" : "" }, { "dropping-particle" : "", "family" : "Hsueh", "given" : "Po-Ren", "non-dropping-particle" : "", "parse-names" : false, "suffix" : "" } ], "container-title" : "Antimicrobial agents and chemotherapy", "id" : "ITEM-1", "issued" : { "date-parts" : [ [ "2008" ] ] }, "page" : "2266-2269", "title" : "Clonal spread of highly beta-lactam-resistant Streptococcus pneumoniae isolates in Taiwan.", "type" : "article-journal", "volume" : "52" }, "uris" : [ "http://www.mendeley.com/documents/?uuid=e46c25c8-1c7f-4c79-98fa-f912c619fb0e" ] }, { "id" : "ITEM-2", "itemData" : { "DOI" : "10.1086/422156", "ISBN" : "0022-1899 (Print)\r0022-1899 (Linking)", "PMID" : "15272402", "abstract" : "To investigate the genetic characteristics of erythromycin-resistant Streptococcus pneumoniae in Asian countries, 110 pneumococcal isolates were analyzed by multilocus sequence typing (MLST). MLST analysis showed that 2 clonal complexes--CC236 (Taiwan19F-14 clone) and CC81 (Spain23F-1 clone)--are the major lineages of erythromycin-resistant S. pneumoniae in the Asian region. Pneumococcal isolates containing both the erm(B) and the mef(A) genes are thought to have originated from the Taiwan19F-14 clone containing the mef(A) gene, after introduction of the erm(B) gene. Further evolution of this variant clone has generated resistant strains with different sequence types. Dissemination of these variant clones of the Taiwan19F-14 could be the main reason for the high frequency of pneumococcal isolates containing both erm(B) and mef(A) in some Asian countries. Data suggest that the high prevalence of erythromycin-resistant S. pneumoniae in the Asian region is partly due to the clonal spread of a few multidrug-resistant clones.", "author" : [ { "dropping-particle" : "", "family" : "Ko", "given" : "K S", "non-dropping-particle" : "", "parse-names" : false, "suffix" : "" }, { "dropping-particle" : "", "family" : "Song", "given" : "J H", "non-dropping-particle" : "", "parse-names" : false, "suffix" : "" } ], "container-title" : "J Infect Dis", "edition" : "2004/07/24", "id" : "ITEM-2", "issue" : "4", "issued" : { "date-parts" : [ [ "2004" ] ] }, "language" : "eng", "page" : "739-747", "title" : "Evolution of erythromycin-resistant Streptococcus pneumoniae from Asian countries that contains erm(B) and mef(A) genes", "type" : "article-journal", "volume" : "190" }, "uris" : [ "http://www.mendeley.com/documents/?uuid=949517e2-0777-4a69-9232-cebf265f715a" ] } ], "mendeley" : { "formattedCitation" : "(19, 20)", "plainTextFormattedCitation" : "(19, 20)", "previouslyFormattedCitation" : "(19, 20)" }, "properties" : { "noteIndex" : 0 }, "schema" : "https://github.com/citation-style-language/schema/raw/master/csl-citation.json" }</w:instrText>
      </w:r>
      <w:r w:rsidR="002A0A74">
        <w:fldChar w:fldCharType="separate"/>
      </w:r>
      <w:r w:rsidR="003B7DE0" w:rsidRPr="003B7DE0">
        <w:rPr>
          <w:noProof/>
        </w:rPr>
        <w:t>(19, 20)</w:t>
      </w:r>
      <w:r w:rsidR="002A0A74">
        <w:fldChar w:fldCharType="end"/>
      </w:r>
      <w:r w:rsidR="00BA37E8">
        <w:t>, Thailand</w:t>
      </w:r>
      <w:r w:rsidR="00E3713F">
        <w:t xml:space="preserve"> </w:t>
      </w:r>
      <w:r w:rsidR="00E3713F">
        <w:fldChar w:fldCharType="begin" w:fldLock="1"/>
      </w:r>
      <w:r w:rsidR="00976B58">
        <w:instrText>ADDIN CSL_CITATION { "citationItems" : [ { "id" : "ITEM-1", "itemData" : { "DOI" : "10.1038/ng.2895", "ISSN" : "1061-4036", "author" : [ { "dropping-particle" : "", "family" : "Chewapreecha", "given" : "Claire", "non-dropping-particle" : "", "parse-names" : false, "suffix" : "" }, { "dropping-particle" : "", "family" : "Harris", "given" : "Simon R", "non-dropping-particle" : "", "parse-names" : false, "suffix" : "" }, { "dropping-particle" : "", "family" : "Croucher", "given" : "Nicholas J", "non-dropping-particle" : "", "parse-names" : false, "suffix" : "" }, { "dropping-particle" : "", "family" : "Turner", "given" : "Claudia", "non-dropping-particle" : "", "parse-names" : false, "suffix" : "" }, { "dropping-particle" : "", "family" : "Marttinen", "given" : "Pekka", "non-dropping-particle" : "", "parse-names" : false, "suffix" : "" }, { "dropping-particle" : "", "family" : "Cheng", "given" : "Lu", "non-dropping-particle" : "", "parse-names" : false, "suffix" : "" }, { "dropping-particle" : "", "family" : "Pessia", "given" : "Alberto", "non-dropping-particle" : "", "parse-names" : false, "suffix" : "" }, { "dropping-particle" : "", "family" : "Aanensen", "given" : "David M", "non-dropping-particle" : "", "parse-names" : false, "suffix" : "" }, { "dropping-particle" : "", "family" : "Mather", "given" : "Alison E", "non-dropping-particle" : "", "parse-names" : false, "suffix" : "" }, { "dropping-particle" : "", "family" : "Page", "given" : "Andrew J", "non-dropping-particle" : "", "parse-names" : false, "suffix" : "" }, { "dropping-particle" : "", "family" : "Salter", "given" : "Susannah J", "non-dropping-particle" : "", "parse-names" : false, "suffix" : "" }, { "dropping-particle" : "", "family" : "Harris", "given" : "David", "non-dropping-particle" : "", "parse-names" : false, "suffix" : "" }, { "dropping-particle" : "", "family" : "Nosten", "given" : "Francois", "non-dropping-particle" : "", "parse-names" : false, "suffix" : "" }, { "dropping-particle" : "", "family" : "Goldblatt", "given" : "David", "non-dropping-particle" : "", "parse-names" : false, "suffix" : "" }, { "dropping-particle" : "", "family" : "Corander", "given" : "Jukka", "non-dropping-particle" : "", "parse-names" : false, "suffix" : "" }, { "dropping-particle" : "", "family" : "Parkhill", "given" : "Julian", "non-dropping-particle" : "", "parse-names" : false, "suffix" : "" }, { "dropping-particle" : "", "family" : "Turner", "given" : "Paul", "non-dropping-particle" : "", "parse-names" : false, "suffix" : "" }, { "dropping-particle" : "", "family" : "Bentley", "given" : "Stephen D", "non-dropping-particle" : "", "parse-names" : false, "suffix" : "" } ], "container-title" : "Nature Genetics", "id" : "ITEM-1", "issue" : "February", "issued" : { "date-parts" : [ [ "2014", "2" ] ] }, "publisher" : "Nature Publishing Group", "title" : "Dense genomic sampling identifies highways of pneumococcal recombination", "type" : "article-journal" }, "uris" : [ "http://www.mendeley.com/documents/?uuid=8c4a6c06-d74a-48e3-a6f0-fb6e8e4945c3" ] } ], "mendeley" : { "formattedCitation" : "(21)", "plainTextFormattedCitation" : "(21)", "previouslyFormattedCitation" : "(21)" }, "properties" : { "noteIndex" : 0 }, "schema" : "https://github.com/citation-style-language/schema/raw/master/csl-citation.json" }</w:instrText>
      </w:r>
      <w:r w:rsidR="00E3713F">
        <w:fldChar w:fldCharType="separate"/>
      </w:r>
      <w:r w:rsidR="003B7DE0" w:rsidRPr="003B7DE0">
        <w:rPr>
          <w:noProof/>
        </w:rPr>
        <w:t>(21)</w:t>
      </w:r>
      <w:r w:rsidR="00E3713F">
        <w:fldChar w:fldCharType="end"/>
      </w:r>
      <w:r w:rsidR="00BA37E8">
        <w:t>, China</w:t>
      </w:r>
      <w:r w:rsidR="002A0A74">
        <w:t xml:space="preserve"> </w:t>
      </w:r>
      <w:r w:rsidR="002A0A74">
        <w:fldChar w:fldCharType="begin" w:fldLock="1"/>
      </w:r>
      <w:r w:rsidR="00976B58">
        <w:instrText>ADDIN CSL_CITATION { "citationItems" : [ { "id" : "ITEM-1", "itemData" : { "DOI" : "10.1016/j.ijantimicag.2008.05.004", "ISBN" : "09248579", "ISSN" : "09248579", "PMID" : "18723327", "abstract" : "In this study, the antimicrobial resistance profiles of pneumococci isolated from respiratory specimens of patients from Shanghai, China, in 2004 and 2005 are described. Non-susceptible rates to penicillin and erythromycin among paediatric isolates (n = 122) were 63.1% and 94.3%, respectively, whilst those of adult isolates (n = 39) were 20.5% and 69.2%, respectively (P &lt; 0.0001 and P &lt; 0.0002). Nineteen serotypes were identified among 103 tested strains, 73.8% of which belonged to 19F, 14, 23F, 6B and 19A. The erm(B) gene was detected in 51 erythromycin-resistant strains (52.6%), the mef(E) gene in 5 strains (5.2%) and both erm(B) and mef(E) in 41 strains (42.3%). Among 45 sequence types (STs) determined by multilocus sequence typing (MLST) in these 103 isolates, 25 STs were new assignments and 9 STs contained 10 new alleles. On the other hand, 46 (68.7%) of 67 penicillin-non-susceptible S. pneumoniae and 51 (52.6%) of 97 macrolide-resistant S. pneumoniae were characterised as belonging to four international resistant clonal complexes, Taiwan19F-14, Spain23F-1, Spain6B-2 and Taiwan23F-15. Our findings indicate that the spread of international resistant clones played a predominant role in the emergence and increase of resistance in Shanghai. Conjugate vaccination may be a promising method to prevent the increase in pneumococcal resistance. ?? 2008 Elsevier B.V. and the International Society of Chemotherapy.", "author" : [ { "dropping-particle" : "", "family" : "Yang", "given" : "Fan", "non-dropping-particle" : "", "parse-names" : false, "suffix" : "" }, { "dropping-particle" : "", "family" : "Xu", "given" : "Xiao Gang", "non-dropping-particle" : "", "parse-names" : false, "suffix" : "" }, { "dropping-particle" : "", "family" : "Yang", "given" : "Min Jie", "non-dropping-particle" : "", "parse-names" : false, "suffix" : "" }, { "dropping-particle" : "", "family" : "Zhang", "given" : "Ying Yuan", "non-dropping-particle" : "", "parse-names" : false, "suffix" : "" }, { "dropping-particle" : "", "family" : "Klugman", "given" : "Keith P.", "non-dropping-particle" : "", "parse-names" : false, "suffix" : "" }, { "dropping-particle" : "", "family" : "McGee", "given" : "Lesley", "non-dropping-particle" : "", "parse-names" : false, "suffix" : "" } ], "container-title" : "International Journal of Antimicrobial Agents", "id" : "ITEM-1", "issued" : { "date-parts" : [ [ "2008" ] ] }, "page" : "386-391", "title" : "Antimicrobial susceptibility and molecular epidemiology of Streptococcus pneumoniae isolated from Shanghai, China", "type" : "article-journal", "volume" : "32" }, "uris" : [ "http://www.mendeley.com/documents/?uuid=6ef6a46b-27f5-4d54-bc97-011967edea92" ] } ], "mendeley" : { "formattedCitation" : "(22)", "plainTextFormattedCitation" : "(22)", "previouslyFormattedCitation" : "(22)" }, "properties" : { "noteIndex" : 0 }, "schema" : "https://github.com/citation-style-language/schema/raw/master/csl-citation.json" }</w:instrText>
      </w:r>
      <w:r w:rsidR="002A0A74">
        <w:fldChar w:fldCharType="separate"/>
      </w:r>
      <w:r w:rsidR="003B7DE0" w:rsidRPr="003B7DE0">
        <w:rPr>
          <w:noProof/>
        </w:rPr>
        <w:t>(22)</w:t>
      </w:r>
      <w:r w:rsidR="002A0A74">
        <w:fldChar w:fldCharType="end"/>
      </w:r>
      <w:r w:rsidR="00BA37E8">
        <w:t xml:space="preserve"> and South Korea</w:t>
      </w:r>
      <w:r w:rsidR="002A0A74">
        <w:t xml:space="preserve"> </w:t>
      </w:r>
      <w:r w:rsidR="002A0A74">
        <w:fldChar w:fldCharType="begin" w:fldLock="1"/>
      </w:r>
      <w:r w:rsidR="00976B58">
        <w:instrText>ADDIN CSL_CITATION { "citationItems" : [ { "id" : "ITEM-1", "itemData" : { "DOI" : "10.1128/JCM.41.12.5787-5791.2003", "ISBN" : "0095-1137 (Print)", "ISSN" : "00951137", "PMID" : "14662984", "abstract" : "Macrolide resistance was detected in 64 of 77 (83.1%) Streptococcus pneumoniae isolates from South Korea. Seven (10.9%) isolates contained only mef(A), 32 (50%) contained only erm(B), and 25 (39.1%) contained mef(A) and erm(B). Nineteen isolates containing mef(A) and erm(B) belonged to serotype 19F, and seven isolates were identical to the Taiwan(19F)-14 clone.", "author" : [ { "dropping-particle" : "", "family" : "Waites", "given" : "Ken B.", "non-dropping-particle" : "", "parse-names" : false, "suffix" : "" }, { "dropping-particle" : "", "family" : "Jones", "given" : "Kellie E.", "non-dropping-particle" : "", "parse-names" : false, "suffix" : "" }, { "dropping-particle" : "", "family" : "Kim", "given" : "Kyung Hyo", "non-dropping-particle" : "", "parse-names" : false, "suffix" : "" }, { "dropping-particle" : "", "family" : "Moser", "given" : "Stephen A.", "non-dropping-particle" : "", "parse-names" : false, "suffix" : "" }, { "dropping-particle" : "", "family" : "Johnson", "given" : "Crystal N.", "non-dropping-particle" : "", "parse-names" : false, "suffix" : "" }, { "dropping-particle" : "", "family" : "Hollingshead", "given" : "Susan K.", "non-dropping-particle" : "", "parse-names" : false, "suffix" : "" }, { "dropping-particle" : "", "family" : "Kang", "given" : "Eun Suk", "non-dropping-particle" : "", "parse-names" : false, "suffix" : "" }, { "dropping-particle" : "", "family" : "Hong", "given" : "Ki Sook", "non-dropping-particle" : "", "parse-names" : false, "suffix" : "" }, { "dropping-particle" : "", "family" : "Benjamin", "given" : "William H.", "non-dropping-particle" : "", "parse-names" : false, "suffix" : "" } ], "container-title" : "Journal of Clinical Microbiology", "id" : "ITEM-1", "issued" : { "date-parts" : [ [ "2003" ] ] }, "page" : "5787-5791", "title" : "Dissemination of Macrolide-Resistant Streptococcus pneumoniae Isolates Containing Both erm(B) and mef(A) in South Korea", "type" : "article-journal", "volume" : "41" }, "uris" : [ "http://www.mendeley.com/documents/?uuid=56edc52a-e799-4786-9741-331a44846df9" ] } ], "mendeley" : { "formattedCitation" : "(23)", "plainTextFormattedCitation" : "(23)", "previouslyFormattedCitation" : "(23)" }, "properties" : { "noteIndex" : 0 }, "schema" : "https://github.com/citation-style-language/schema/raw/master/csl-citation.json" }</w:instrText>
      </w:r>
      <w:r w:rsidR="002A0A74">
        <w:fldChar w:fldCharType="separate"/>
      </w:r>
      <w:r w:rsidR="003B7DE0" w:rsidRPr="003B7DE0">
        <w:rPr>
          <w:noProof/>
        </w:rPr>
        <w:t>(23)</w:t>
      </w:r>
      <w:r w:rsidR="002A0A74">
        <w:fldChar w:fldCharType="end"/>
      </w:r>
      <w:r w:rsidR="00BA37E8">
        <w:t xml:space="preserve">. </w:t>
      </w:r>
      <w:r w:rsidR="00917D5A">
        <w:t>Outside of South-East Asia, i</w:t>
      </w:r>
      <w:r w:rsidR="00BA37E8">
        <w:t xml:space="preserve">t has also been </w:t>
      </w:r>
      <w:r w:rsidR="00917D5A">
        <w:t xml:space="preserve">occasionally </w:t>
      </w:r>
      <w:r w:rsidR="008A59F3">
        <w:t>observed in Japan</w:t>
      </w:r>
      <w:r w:rsidR="00621A5C">
        <w:t xml:space="preserve"> </w:t>
      </w:r>
      <w:r w:rsidR="00621A5C">
        <w:fldChar w:fldCharType="begin" w:fldLock="1"/>
      </w:r>
      <w:r w:rsidR="00976B58">
        <w:instrText>ADDIN CSL_CITATION { "citationItems" : [ { "id" : "ITEM-1", "itemData" : { "DOI" : "10.1128/JCM.43.4.1640-1645.2005", "ISSN" : "00951137", "PMID" : "15814978", "abstract" : "Large-scale surveillance studies using molecular techniques such as pulsed-field gel electrophoresis (PFGE) have revealed that the spread of antibiotic-resistant pneumococci is due to clonal spread. However, in Japan, surveillance studies using such molecular techniques have never been done. Therefore, we conducted a pilot surveillance study to elucidate the present situation in Japan. Among the 145 isolates examined, the most prevalent serotype was type 19F (20%), for which most isolates were not susceptible to penicillin (86.2%) but were positive for the mef(A)/mef(E) gene (89.7%). The secondmost prevalent was serotype 3 (16.6%), for which most isolates were susceptible to penicillin (87.5%) and positive for the erm(B) gene (91.7%). PFGE analysis showed that both serotypes consisted mainly of clonally identical or related isolates and, in particular, 38% of the type 19F isolates were indistinguishable from or closely related to the Taiwan 19F-14 clone. In addition, some of the Japanese type 23F isolates with the erm(B) gene were indistinguishable from or related to the Taiwan 23F-15 clone as analyzed by PFGE. Based on the results of our pilot study performed in a single institution, it is likely that international antibiotic-resistant clones have already spread in Japan; therefore, a nationwide surveillance study should be urgently conducted.", "author" : [ { "dropping-particle" : "", "family" : "Kasahara", "given" : "Kei", "non-dropping-particle" : "", "parse-names" : false, "suffix" : "" }, { "dropping-particle" : "", "family" : "Maeda", "given" : "Koichi", "non-dropping-particle" : "", "parse-names" : false, "suffix" : "" }, { "dropping-particle" : "", "family" : "Mikasa", "given" : "Keiichi", "non-dropping-particle" : "", "parse-names" : false, "suffix" : "" }, { "dropping-particle" : "", "family" : "Uno", "given" : "Kenji", "non-dropping-particle" : "", "parse-names" : false, "suffix" : "" }, { "dropping-particle" : "", "family" : "Takahashi", "given" : "Ken", "non-dropping-particle" : "", "parse-names" : false, "suffix" : "" }, { "dropping-particle" : "", "family" : "Konishi", "given" : "Mitsuru", "non-dropping-particle" : "", "parse-names" : false, "suffix" : "" }, { "dropping-particle" : "", "family" : "Yoshimoto", "given" : "Eiichiro", "non-dropping-particle" : "", "parse-names" : false, "suffix" : "" }, { "dropping-particle" : "", "family" : "Murakawa", "given" : "Koichi", "non-dropping-particle" : "", "parse-names" : false, "suffix" : "" }, { "dropping-particle" : "", "family" : "Kita", "given" : "Eiji", "non-dropping-particle" : "", "parse-names" : false, "suffix" : "" }, { "dropping-particle" : "", "family" : "Kimura", "given" : "Hiroshi", "non-dropping-particle" : "", "parse-names" : false, "suffix" : "" } ], "container-title" : "Journal of Clinical Microbiology", "id" : "ITEM-1", "issued" : { "date-parts" : [ [ "2005" ] ] }, "page" : "1640-1645", "title" : "Clonal dissemination of macrolide-resistant and penicillin-susceptible serotype 3 and penicillin-resistant Taiwan 19F-14 and 23F-15 Streptococcus pneumoniae isolates in Japan: A pilot surveillance study", "type" : "article-journal", "volume" : "43" }, "uris" : [ "http://www.mendeley.com/documents/?uuid=bbd49287-f638-45b4-9faa-c9ddfcdc3eb5" ] }, { "id" : "ITEM-2", "itemData" : { "DOI" : "10.1093/jac/dkg465", "ISBN" : "0305-7453 (Print)", "ISSN" : "03057453", "PMID" : "14585861", "abstract" : "OBJECTIVES: To analyse the mutations and epidemiology associated with fluoroquinolone-resistant pneumococci collected as part of the PROTEKT global surveillance programme during 1999-2000. METHODS: Sixty-nine centres in 25 countries submitted a total of 3362 Streptococcus pneumoniae isolates, for which the MICs of antimicrobial agents were determined using NCCLS methodology. RESULTS: Levofloxacin resistance was low overall (1% worldwide), with higher rates in: Hong Kong (14.3%), South Korea (2.9%), USA (1.8%), Mexico (1.5%), Canada (1.4%) and Japan (1.3%). Levofloxacin resistance was very low or absent in European countries, and absent in Australia. Worldwide, there was a total of 35 levofloxacin-resistant isolates, of which 22 (63%) were resistant and 10 (29%) were intermediate to moxifloxacin. All levofloxacin-resistant isolates were susceptible to telithromycin (&lt; or =0.5 mg/L), linezolid (&lt; or =2 mg/L) and quinupristin/dalfopristin (&lt; or =1 mg/L). One or more mutations in the topoisomerase genes were identified in all levofloxacin-resistant isolates; most of these isolates (33/35) had a mutation in one of the DNA gyrase encoding genes (gyrA, gyrB) and one of the topoisomerase IV encoding genes (parC, parE). Eighteen (51%) isolates carried the same combination of amino acid substitutions: Ser-81--&gt;Phe in GyrA and Ser-79--&gt;Phe in ParC. Isolates displaying a levofloxacin MIC of 2-4 mg/L generally had no mutation or one mutation in either a DNA gyrase or a topoisomerase IV gene, although most mutations were in parC. CONCLUSIONS: Most levofloxacin-resistant isolates possess two mutations (one in DNA gyrase and one in topoisomerase IV). Although multilocus sequence typing demonstrated that most of these isolates were unrelated, 12 (34%) were the Spain23F-1 clone: 10 from Hong Kong and one each from Saskatchewan, Canada and Sao Paulo, Brazil.", "author" : [ { "dropping-particle" : "", "family" : "Canton", "given" : "R.", "non-dropping-particle" : "", "parse-names" : false, "suffix" : "" }, { "dropping-particle" : "", "family" : "Morosini", "given" : "M.", "non-dropping-particle" : "", "parse-names" : false, "suffix" : "" }, { "dropping-particle" : "", "family" : "Enright", "given" : "M. C.", "non-dropping-particle" : "", "parse-names" : false, "suffix" : "" }, { "dropping-particle" : "", "family" : "Morrissey", "given" : "I.", "non-dropping-particle" : "", "parse-names" : false, "suffix" : "" } ], "container-title" : "Journal of Antimicrobial Chemotherapy", "id" : "ITEM-2", "issued" : { "date-parts" : [ [ "2003" ] ] }, "page" : "944-952", "title" : "Worldwide incidence, molecular epidemiology and mutations implicated in fluoroquinolone-resistant Streptococcus pneumoniae: Data from the global PROTEKT surveillance programme", "type" : "article-journal", "volume" : "52" }, "uris" : [ "http://www.mendeley.com/documents/?uuid=5d38727d-6bcc-4699-b23f-9e6a6820936e" ] } ], "mendeley" : { "formattedCitation" : "(24, 25)", "plainTextFormattedCitation" : "(24, 25)", "previouslyFormattedCitation" : "(24, 25)" }, "properties" : { "noteIndex" : 0 }, "schema" : "https://github.com/citation-style-language/schema/raw/master/csl-citation.json" }</w:instrText>
      </w:r>
      <w:r w:rsidR="00621A5C">
        <w:fldChar w:fldCharType="separate"/>
      </w:r>
      <w:r w:rsidR="003B7DE0" w:rsidRPr="003B7DE0">
        <w:rPr>
          <w:noProof/>
        </w:rPr>
        <w:t>(24, 25)</w:t>
      </w:r>
      <w:r w:rsidR="00621A5C">
        <w:fldChar w:fldCharType="end"/>
      </w:r>
      <w:r w:rsidR="001A7744">
        <w:t>, the USA</w:t>
      </w:r>
      <w:r w:rsidR="002A0A74">
        <w:t xml:space="preserve"> </w:t>
      </w:r>
      <w:r w:rsidR="002A0A74">
        <w:fldChar w:fldCharType="begin" w:fldLock="1"/>
      </w:r>
      <w:r w:rsidR="00976B58">
        <w:instrText>ADDIN CSL_CITATION { "citationItems" : [ { "id" : "ITEM-1", "itemData" : { "ISBN" : "1061-4036", "author" : [ { "dropping-particle" : "", "family" : "Croucher", "given" : "Nicholas J", "non-dropping-particle" : "", "parse-names" : false, "suffix" : "" }, { "dropping-particle" : "", "family" : "Finkelstein", "given" : "Jonathan A", "non-dropping-particle" : "", "parse-names" : false, "suffix" : "" }, { "dropping-particle" : "", "family" : "Pelton", "given" : "Stephen I", "non-dropping-particle" : "", "parse-names" : false, "suffix" : "" }, { "dropping-particle" : "", "family" : "Mitchell", "given" : "Patrick K", "non-dropping-particle" : "", "parse-names" : false, "suffix" : "" }, { "dropping-particle" : "", "family" : "Lee", "given" : "Grace M", "non-dropping-particle" : "", "parse-names" : false, "suffix" : "" }, { "dropping-particle" : "", "family" : "Parkhill", "given" : "Julian", "non-dropping-particle" : "", "parse-names" : false, "suffix" : "" }, { "dropping-particle" : "", "family" : "Bentley", "given" : "Stephen D", "non-dropping-particle" : "", "parse-names" : false, "suffix" : "" }, { "dropping-particle" : "", "family" : "Hanage", "given" : "William P", "non-dropping-particle" : "", "parse-names" : false, "suffix" : "" }, { "dropping-particle" : "", "family" : "Lipsitch", "given" : "Marc", "non-dropping-particle" : "", "parse-names" : false, "suffix" : "" } ], "chapter-number" : "656", "container-title" : "Nature genetics", "id" : "ITEM-1", "issue" : "6", "issued" : { "date-parts" : [ [ "2013" ] ] }, "page" : "656-663", "title" : "Population genomics of post-vaccine changes in pneumococcal epidemiology", "type" : "article-journal", "volume" : "45" }, "uris" : [ "http://www.mendeley.com/documents/?uuid=e66a7580-ca6a-45d9-a387-91a2eb3abace" ] } ], "mendeley" : { "formattedCitation" : "(26)", "plainTextFormattedCitation" : "(26)", "previouslyFormattedCitation" : "(26)" }, "properties" : { "noteIndex" : 0 }, "schema" : "https://github.com/citation-style-language/schema/raw/master/csl-citation.json" }</w:instrText>
      </w:r>
      <w:r w:rsidR="002A0A74">
        <w:fldChar w:fldCharType="separate"/>
      </w:r>
      <w:r w:rsidR="003B7DE0" w:rsidRPr="003B7DE0">
        <w:rPr>
          <w:noProof/>
        </w:rPr>
        <w:t>(26)</w:t>
      </w:r>
      <w:r w:rsidR="002A0A74">
        <w:fldChar w:fldCharType="end"/>
      </w:r>
      <w:r w:rsidR="008A59F3">
        <w:t xml:space="preserve"> and across </w:t>
      </w:r>
      <w:r w:rsidR="00917D5A">
        <w:t>Europe</w:t>
      </w:r>
      <w:r w:rsidR="002A0A74">
        <w:t xml:space="preserve"> </w:t>
      </w:r>
      <w:r w:rsidR="002A0A74">
        <w:fldChar w:fldCharType="begin" w:fldLock="1"/>
      </w:r>
      <w:r w:rsidR="00976B58">
        <w:instrText>ADDIN CSL_CITATION { "citationItems" : [ { "id" : "ITEM-1", "itemData" : { "DOI" : "10.1128/JCM.40.10.3660-3665.2002", "ISSN" : "00951137", "PMID" : "12354862", "abstract" : "We examined 73 recent invasive pneumococcal isolates within selected areas of Italy for genotypic variability. Thirty-three genomic macrorestriction types were found, three of which represented multiple serotypes. Restriction fragment patterns of pbp2b, pbp2x, and pspA were conserved within the majority of isolates that shared macrorestriction types. Of the nine macrorestriction types found among the 22 penicillin-nonsusceptible Streptococcus pneumoniae (PNSP) isolates, seven comprised isolates with allelic profiles showing five to seven allelic matches to profiles in the multilocus sequence typing database (www.mlst.net); however, three of the seven profiles represented serotypes not previously associated with these clonal clusters. Two PNSP macrorestriction types represented new clones with unique allelic profiles. Allelic profiles obtained from isolates of 3 of the 25 macrorestriction types found among the 51 penicillin-susceptible S. pneumoniae (PSSP) isolates were closely related to previously described profiles. One PSSP isolate was a novel type 24F isolate related to the multiresistant clone France(9V)-3. This work reports new PNSP strains and new serotype-clone associations.", "author" : [ { "dropping-particle" : "", "family" : "Dicuonzo", "given" : "Giordano", "non-dropping-particle" : "", "parse-names" : false, "suffix" : "" }, { "dropping-particle" : "", "family" : "Gherardi", "given" : "Giovanni", "non-dropping-particle" : "", "parse-names" : false, "suffix" : "" }, { "dropping-particle" : "", "family" : "Gertz", "given" : "Robert E.", "non-dropping-particle" : "", "parse-names" : false, "suffix" : "" }, { "dropping-particle" : "", "family" : "D'Ambrosio", "given" : "Fabio", "non-dropping-particle" : "", "parse-names" : false, "suffix" : "" }, { "dropping-particle" : "", "family" : "Goglio", "given" : "Antonio", "non-dropping-particle" : "", "parse-names" : false, "suffix" : "" }, { "dropping-particle" : "", "family" : "Lorino", "given" : "Giulia", "non-dropping-particle" : "", "parse-names" : false, "suffix" : "" }, { "dropping-particle" : "", "family" : "Recchia", "given" : "Simona", "non-dropping-particle" : "", "parse-names" : false, "suffix" : "" }, { "dropping-particle" : "", "family" : "Pantosti", "given" : "Annalisa", "non-dropping-particle" : "", "parse-names" : false, "suffix" : "" }, { "dropping-particle" : "", "family" : "Beall", "given" : "Bernard", "non-dropping-particle" : "", "parse-names" : false, "suffix" : "" } ], "container-title" : "Journal of Clinical Microbiology", "id" : "ITEM-1", "issued" : { "date-parts" : [ [ "2002" ] ] }, "page" : "3660-3665", "title" : "Genotypes of invasive pneumococcal isolates recently recovered from Italian patients", "type" : "article-journal", "volume" : "40" }, "uris" : [ "http://www.mendeley.com/documents/?uuid=55b56b31-7cdc-4b9a-a41d-4d2bd1dad53b" ] }, { "id" : "ITEM-2", "itemData" : { "DOI" : "10.1128/AAC.01072-06", "ISSN" : "0066-4804", "PMID" : "17043125", "abstract" : "beta-Lactams are the drugs of choice for the treatment of infections caused by the important bacterial pathogen Streptococcus pneumoniae. The recent growth of resistance of this organism to penicillin observed worldwide is of the highest concern. In this study, using 887 surveillance pneumococcal isolates recovered in Poland from 1998 to 2002, we observed the increase in penicillin nonsusceptibility from 8.7% to 20.3%. All of the 109 penicillin-nonsusceptible S. pneumoniae (PNSP) isolates identified, together with 22 archival PNSP isolates from 1995 to 1997, were subsequently analyzed by susceptibility testing, serotyping, profiling of pbp genes, pulsed-field gel electrophoresis, and multilocus sequence typing (MLST). Four predominant serotypes, serotypes 6B, 9V, 14, and 23F, characterized 85.5% of the isolates. MLST revealed the presence of 34 sequence types, 15 of which were novel types. Representatives of seven multiresistant international clones (Spain(23F)-1, Spain(6B)-2, Spain(9V)-3, Taiwan(23F)-15, Poland(23F)-16, Poland(6B)-20, and Sweden(15A)-25) or their closely related variants comprised the majority of the study isolates. The spread of Spain(9V)-3 and its related clone of serotype 14/ST143 has remarkably contributed to the recent increase in penicillin resistance in pneumococci in the country.", "author" : [ { "dropping-particle" : "", "family" : "Sadowy", "given" : "Ewa", "non-dropping-particle" : "", "parse-names" : false, "suffix" : "" }, { "dropping-particle" : "", "family" : "Izdebski", "given" : "Radoslaw", "non-dropping-particle" : "", "parse-names" : false, "suffix" : "" }, { "dropping-particle" : "", "family" : "Skoczynska", "given" : "Anna", "non-dropping-particle" : "", "parse-names" : false, "suffix" : "" }, { "dropping-particle" : "", "family" : "Grzesiowski", "given" : "Pawel", "non-dropping-particle" : "", "parse-names" : false, "suffix" : "" }, { "dropping-particle" : "", "family" : "Gniadkowski", "given" : "Marek", "non-dropping-particle" : "", "parse-names" : false, "suffix" : "" }, { "dropping-particle" : "", "family" : "Hryniewicz", "given" : "Waleria", "non-dropping-particle" : "", "parse-names" : false, "suffix" : "" } ], "container-title" : "Antimicrobial agents and chemotherapy", "id" : "ITEM-2", "issued" : { "date-parts" : [ [ "2007" ] ] }, "page" : "40-47", "title" : "Phenotypic and molecular analysis of penicillin-nonsusceptible Streptococcus pneumoniae isolates in Poland.", "type" : "article-journal", "volume" : "51" }, "uris" : [ "http://www.mendeley.com/documents/?uuid=e111d1f1-a135-4979-8098-28f41cf0b94f" ] } ], "mendeley" : { "formattedCitation" : "(27, 28)", "plainTextFormattedCitation" : "(27, 28)", "previouslyFormattedCitation" : "(27, 28)" }, "properties" : { "noteIndex" : 0 }, "schema" : "https://github.com/citation-style-language/schema/raw/master/csl-citation.json" }</w:instrText>
      </w:r>
      <w:r w:rsidR="002A0A74">
        <w:fldChar w:fldCharType="separate"/>
      </w:r>
      <w:r w:rsidR="003B7DE0" w:rsidRPr="003B7DE0">
        <w:rPr>
          <w:noProof/>
        </w:rPr>
        <w:t>(27, 28)</w:t>
      </w:r>
      <w:r w:rsidR="002A0A74">
        <w:fldChar w:fldCharType="end"/>
      </w:r>
      <w:r w:rsidR="00917D5A">
        <w:t xml:space="preserve">. By generating a reference sequence, and assembling a global collection of isolates, it is possible to show </w:t>
      </w:r>
      <w:r w:rsidR="006679D9">
        <w:t xml:space="preserve">that </w:t>
      </w:r>
      <w:r w:rsidR="00BA26B9">
        <w:t>PMEN15</w:t>
      </w:r>
      <w:r w:rsidR="002350DF">
        <w:t xml:space="preserve"> has developed</w:t>
      </w:r>
      <w:r w:rsidR="00917D5A">
        <w:t xml:space="preserve"> the MDR phenotype multiple times in parallel around the world, and </w:t>
      </w:r>
      <w:r w:rsidR="001E3C40">
        <w:t>large</w:t>
      </w:r>
      <w:r w:rsidR="00D4395B">
        <w:t>ly</w:t>
      </w:r>
      <w:r w:rsidR="001E3C40">
        <w:t xml:space="preserve"> accounts for the increased levels of serotype 23F MDR pneumococcal disease</w:t>
      </w:r>
      <w:r w:rsidR="00B452F1">
        <w:t xml:space="preserve"> in South Africa</w:t>
      </w:r>
      <w:r w:rsidR="007C4F96">
        <w:t xml:space="preserve"> since 2000</w:t>
      </w:r>
      <w:r w:rsidR="00134E73">
        <w:t xml:space="preserve"> </w:t>
      </w:r>
      <w:r w:rsidR="00917D5A">
        <w:t xml:space="preserve">following strong selection for </w:t>
      </w:r>
      <w:r w:rsidR="001E3C40">
        <w:t xml:space="preserve">developing </w:t>
      </w:r>
      <w:r w:rsidR="00917D5A">
        <w:t>co-</w:t>
      </w:r>
      <w:proofErr w:type="spellStart"/>
      <w:r w:rsidR="00917D5A">
        <w:t>trimoxazole</w:t>
      </w:r>
      <w:proofErr w:type="spellEnd"/>
      <w:r w:rsidR="00917D5A">
        <w:t xml:space="preserve"> resistance.</w:t>
      </w:r>
    </w:p>
    <w:p w14:paraId="28DC3BB4" w14:textId="77777777" w:rsidR="00EB6EF1" w:rsidRDefault="00EB6EF1" w:rsidP="00CE35C9">
      <w:pPr>
        <w:spacing w:line="480" w:lineRule="auto"/>
      </w:pPr>
    </w:p>
    <w:p w14:paraId="6001BA65" w14:textId="0A4C7E7A" w:rsidR="00FC074E" w:rsidRPr="0095612C" w:rsidRDefault="00FC074E" w:rsidP="00CE35C9">
      <w:pPr>
        <w:spacing w:line="480" w:lineRule="auto"/>
        <w:rPr>
          <w:b/>
        </w:rPr>
      </w:pPr>
      <w:r w:rsidRPr="0095612C">
        <w:rPr>
          <w:b/>
        </w:rPr>
        <w:t>Methods</w:t>
      </w:r>
    </w:p>
    <w:p w14:paraId="3D5894AD" w14:textId="338E9547" w:rsidR="00FC074E" w:rsidRDefault="00C9643F" w:rsidP="00CE35C9">
      <w:pPr>
        <w:spacing w:line="480" w:lineRule="auto"/>
      </w:pPr>
      <w:r>
        <w:t xml:space="preserve">[to be </w:t>
      </w:r>
      <w:r w:rsidR="00C17750">
        <w:t>completed – very sim</w:t>
      </w:r>
      <w:bookmarkStart w:id="0" w:name="_GoBack"/>
      <w:bookmarkEnd w:id="0"/>
      <w:r w:rsidR="00C17750">
        <w:t>ilar to previous papers</w:t>
      </w:r>
      <w:r>
        <w:t>]</w:t>
      </w:r>
    </w:p>
    <w:p w14:paraId="1C6901A2" w14:textId="77777777" w:rsidR="00C9643F" w:rsidRDefault="00C9643F" w:rsidP="00CE35C9">
      <w:pPr>
        <w:spacing w:line="480" w:lineRule="auto"/>
      </w:pPr>
    </w:p>
    <w:p w14:paraId="23EB31BF" w14:textId="77777777" w:rsidR="00C36C96" w:rsidRPr="0095612C" w:rsidRDefault="00C36C96" w:rsidP="00CE35C9">
      <w:pPr>
        <w:spacing w:line="480" w:lineRule="auto"/>
        <w:rPr>
          <w:b/>
        </w:rPr>
      </w:pPr>
      <w:r w:rsidRPr="0095612C">
        <w:rPr>
          <w:b/>
        </w:rPr>
        <w:t>Results</w:t>
      </w:r>
    </w:p>
    <w:p w14:paraId="10E03F8F" w14:textId="77777777" w:rsidR="00C36C96" w:rsidRDefault="00C36C96" w:rsidP="00CE35C9">
      <w:pPr>
        <w:spacing w:line="480" w:lineRule="auto"/>
      </w:pPr>
    </w:p>
    <w:p w14:paraId="034FC676" w14:textId="756EF53B" w:rsidR="004960C7" w:rsidRPr="004960C7" w:rsidRDefault="004960C7" w:rsidP="00CE35C9">
      <w:pPr>
        <w:spacing w:line="480" w:lineRule="auto"/>
        <w:rPr>
          <w:b/>
        </w:rPr>
      </w:pPr>
      <w:r w:rsidRPr="004960C7">
        <w:rPr>
          <w:b/>
        </w:rPr>
        <w:t>The emergence of PMEN15 in South Africa</w:t>
      </w:r>
    </w:p>
    <w:p w14:paraId="7F122052" w14:textId="68F25BC4" w:rsidR="004960C7" w:rsidRPr="00B87EE6" w:rsidRDefault="00D7713A" w:rsidP="00CE35C9">
      <w:pPr>
        <w:spacing w:line="480" w:lineRule="auto"/>
      </w:pPr>
      <w:r>
        <w:t>All isolates from South Africa were obtained from hospitalised patients</w:t>
      </w:r>
      <w:r w:rsidR="009152F8">
        <w:t>, spanning a broad range of ages from infants to the elderly,</w:t>
      </w:r>
      <w:r>
        <w:t xml:space="preserve"> with pneumococcal infections between 1989 and 2007.</w:t>
      </w:r>
      <w:r w:rsidR="009152F8">
        <w:t xml:space="preserve"> This was prior to the introduction of the first polysaccharide conjugate vaccine into South Africa in 2009</w:t>
      </w:r>
      <w:r w:rsidR="00FD25FB">
        <w:t xml:space="preserve"> [cite </w:t>
      </w:r>
      <w:r w:rsidR="00FD25FB" w:rsidRPr="00FD25FB">
        <w:t>http://www.sciencedirect.com/science/article/pii/S0264410X12007955</w:t>
      </w:r>
      <w:r w:rsidR="00FD25FB">
        <w:t>]</w:t>
      </w:r>
      <w:r w:rsidR="009152F8">
        <w:t>.</w:t>
      </w:r>
      <w:r>
        <w:t xml:space="preserve"> The selected bacteria were of serotype 23F and exhibited resistance to penicillin, chloramphenicol and tetracycline. This suggested they were likely to be representatives of the PMEN1 lineage </w:t>
      </w:r>
      <w:r>
        <w:fldChar w:fldCharType="begin" w:fldLock="1"/>
      </w:r>
      <w:r w:rsidR="00976B58">
        <w:instrText>ADDIN CSL_CITATION { "citationItems" : [ { "id" : "ITEM-1", "itemData" : { "DOI" : "10.1128/jb.01343-08", "ISBN" : "1098-5530 (Electronic)\r0021-9193 (Linking)", "PMID" : "19114491", "abstract" : "Streptococcus pneumoniae is a human commensal and pathogen able to cause a variety of diseases that annually result in over a million deaths worldwide. The S. pneumoniae(Spain23F) sequence type 81 lineage was among the first recognized pandemic clones and was responsible for almost 40% of penicillin-resistant pneumococcal infections in the United States in the late 1990s. Analysis of the chromosome sequence of a representative strain, and comparison with other available genomes, indicates roles for integrative and conjugative elements in the evolution of pneumococci and, more particularly, the emergence of the multidrug-resistant Spain 23F ST81 lineage. A number of recently acquired loci within the chromosome appear to encode proteins involved in the production of, or immunity to, antimicrobial compounds, which may contribute to the proficiency of this strain at nasopharyngeal colonization. However, further sequencing of other pandemic clones will be required to establish whether there are any general attributes shared by these strains that are responsible for their international success.", "author" : [ { "dropping-particle" : "", "family" : "Croucher", "given" : "N J", "non-dropping-particle" : "", "parse-names" : false, "suffix" : "" }, { "dropping-particle" : "", "family" : "Walker", "given" : "D", "non-dropping-particle" : "", "parse-names" : false, "suffix" : "" }, { "dropping-particle" : "", "family" : "Romero", "given" : "P", "non-dropping-particle" : "", "parse-names" : false, "suffix" : "" }, { "dropping-particle" : "", "family" : "Lennard", "given" : "N", "non-dropping-particle" : "", "parse-names" : false, "suffix" : "" }, { "dropping-particle" : "", "family" : "Paterson", "given" : "G K", "non-dropping-particle" : "", "parse-names" : false, "suffix" : "" }, { "dropping-particle" : "", "family" : "Bason", "given" : "N C", "non-dropping-particle" : "", "parse-names" : false, "suffix" : "" }, { "dropping-particle" : "", "family" : "Mitchell", "given" : "A M", "non-dropping-particle" : "", "parse-names" : false, "suffix" : "" }, { "dropping-particle" : "", "family" : "Quail", "given" : "M A", "non-dropping-particle" : "", "parse-names" : false, "suffix" : "" }, { "dropping-particle" : "", "family" : "Andrew", "given" : "P W", "non-dropping-particle" : "", "parse-names" : false, "suffix" : "" }, { "dropping-particle" : "", "family" : "Parkhill", "given" : "J", "non-dropping-particle" : "", "parse-names" : false, "suffix" : "" }, { "dropping-particle" : "", "family" : "Bentley", "given" : "S D", "non-dropping-particle" : "", "parse-names" : false, "suffix" : "" }, { "dropping-particle" : "", "family" : "Mitchell", "given" : "T J", "non-dropping-particle" : "", "parse-names" : false, "suffix" : "" } ], "container-title" : "J Bacteriol", "edition" : "2008/12/31", "id" : "ITEM-1", "issue" : "5", "issued" : { "date-parts" : [ [ "2009" ] ] }, "language" : "eng", "page" : "1480-1489", "title" : "Role of conjugative elements in the evolution of the multidrug-resistant pandemic clone Streptococcus pneumoniaeSpain23F ST81", "type" : "article-journal", "volume" : "191" }, "uris" : [ "http://www.mendeley.com/documents/?uuid=f47b455f-d077-44e3-9ee4-3d9ac44b5fc6" ] } ], "mendeley" : { "formattedCitation" : "(29)", "plainTextFormattedCitation" : "(29)", "previouslyFormattedCitation" : "(29)" }, "properties" : { "noteIndex" : 0 }, "schema" : "https://github.com/citation-style-language/schema/raw/master/csl-citation.json" }</w:instrText>
      </w:r>
      <w:r>
        <w:fldChar w:fldCharType="separate"/>
      </w:r>
      <w:r w:rsidR="003B7DE0" w:rsidRPr="003B7DE0">
        <w:rPr>
          <w:noProof/>
        </w:rPr>
        <w:t>(29)</w:t>
      </w:r>
      <w:r>
        <w:fldChar w:fldCharType="end"/>
      </w:r>
      <w:r>
        <w:t>.</w:t>
      </w:r>
      <w:r w:rsidR="00F41D95">
        <w:t xml:space="preserve"> </w:t>
      </w:r>
      <w:r w:rsidR="00322EBE">
        <w:t xml:space="preserve">Eighty-four isolates were originally submitted for sequencing, and the resulting data allowed the </w:t>
      </w:r>
      <w:proofErr w:type="spellStart"/>
      <w:r w:rsidR="00322EBE">
        <w:t>multilocus</w:t>
      </w:r>
      <w:proofErr w:type="spellEnd"/>
      <w:r w:rsidR="00322EBE">
        <w:t xml:space="preserve"> sequence type (ST) to be determined for 8</w:t>
      </w:r>
      <w:r w:rsidR="00063E7E">
        <w:t>0</w:t>
      </w:r>
      <w:r w:rsidR="00FD25FB">
        <w:t xml:space="preserve"> with confidence</w:t>
      </w:r>
      <w:r w:rsidR="00322EBE">
        <w:t>.</w:t>
      </w:r>
      <w:r w:rsidR="00063E7E">
        <w:t xml:space="preserve"> Thirty-six of these belonged to clonal complex (CC) 81, indicating that they were members of the PMEN1 lineage</w:t>
      </w:r>
      <w:r w:rsidR="007568F2">
        <w:t xml:space="preserve"> (Table S1)</w:t>
      </w:r>
      <w:r w:rsidR="00A42928">
        <w:t xml:space="preserve">; this was subsequently confirmed by whole genome sequencing </w:t>
      </w:r>
      <w:r w:rsidR="00A42928">
        <w:fldChar w:fldCharType="begin" w:fldLock="1"/>
      </w:r>
      <w:r w:rsidR="00976B58">
        <w:instrText>ADDIN CSL_CITATION { "citationItems" : [ { "id" : "ITEM-1", "itemData" : { "DOI" : "10.1126/science.1198545", "ISBN" : "1095-9203 (Electronic)\r0036-8075 (Linking)", "PMID" : "21273480", "abstract" : "Epidemiological studies of the naturally transformable bacterial pathogen Streptococcus pneumoniae have previously been confounded by high rates of recombination. Sequencing 240 isolates of the PMEN1 (Spain(23F)-1) multidrug-resistant lineage enabled base substitutions to be distinguished from polymorphisms arising through horizontal sequence transfer. More than 700 recombinations were detected, with genes encoding major antigens frequently affected. Among these were 10 capsule-switching events, one of which accompanied a population shift as vaccine-escape serotype 19A isolates emerged in the USA after the introduction of the conjugate polysaccharide vaccine. The evolution of resistance to fluoroquinolones, rifampicin, and macrolides was observed to occur on multiple occasions. This study details how genomic plasticity within lineages of recombinogenic bacteria can permit adaptation to clinical interventions over remarkably short time scales.", "author" : [ { "dropping-particle" : "", "family" : "Croucher", "given" : "N J", "non-dropping-particle" : "", "parse-names" : false, "suffix" : "" }, { "dropping-particle" : "", "family" : "Harris", "given" : "S R", "non-dropping-particle" : "", "parse-names" : false, "suffix" : "" }, { "dropping-particle" : "", "family" : "Fraser", "given" : "C", "non-dropping-particle" : "", "parse-names" : false, "suffix" : "" }, { "dropping-particle" : "", "family" : "Quail", "given" : "M A", "non-dropping-particle" : "", "parse-names" : false, "suffix" : "" }, { "dropping-particle" : "", "family" : "Burton", "given" : "J", "non-dropping-particle" : "", "parse-names" : false, "suffix" : "" }, { "dropping-particle" : "", "family" : "Linden", "given" : "M", "non-dropping-particle" : "van der", "parse-names" : false, "suffix" : "" }, { "dropping-particle" : "", "family" : "McGee", "given" : "L", "non-dropping-particle" : "", "parse-names" : false, "suffix" : "" }, { "dropping-particle" : "", "family" : "Gottberg", "given" : "A", "non-dropping-particle" : "von", "parse-names" : false, "suffix" : "" }, { "dropping-particle" : "", "family" : "Song", "given" : "J H", "non-dropping-particle" : "", "parse-names" : false, "suffix" : "" }, { "dropping-particle" : "", "family" : "Ko", "given" : "K S", "non-dropping-particle" : "", "parse-names" : false, "suffix" : "" }, { "dropping-particle" : "", "family" : "Pichon", "given" : "B", "non-dropping-particle" : "", "parse-names" : false, "suffix" : "" }, { "dropping-particle" : "", "family" : "Baker", "given" : "S", "non-dropping-particle" : "", "parse-names" : false, "suffix" : "" }, { "dropping-particle" : "", "family" : "Parry", "given" : "C M", "non-dropping-particle" : "", "parse-names" : false, "suffix" : "" }, { "dropping-particle" : "", "family" : "Lambertsen", "given" : "L M", "non-dropping-particle" : "", "parse-names" : false, "suffix" : "" }, { "dropping-particle" : "", "family" : "Shahinas", "given" : "D", "non-dropping-particle" : "", "parse-names" : false, "suffix" : "" }, { "dropping-particle" : "", "family" : "Pillai", "given" : "D R", "non-dropping-particle" : "", "parse-names" : false, "suffix" : "" }, { "dropping-particle" : "", "family" : "Mitchell", "given" : "T J", "non-dropping-particle" : "", "parse-names" : false, "suffix" : "" }, { "dropping-particle" : "", "family" : "Dougan", "given" : "G", "non-dropping-particle" : "", "parse-names" : false, "suffix" : "" }, { "dropping-particle" : "", "family" : "Tomasz", "given" : "A", "non-dropping-particle" : "", "parse-names" : false, "suffix" : "" }, { "dropping-particle" : "", "family" : "Klugman", "given" : "K P", "non-dropping-particle" : "", "parse-names" : false, "suffix" : "" }, { "dropping-particle" : "", "family" : "Parkhill", "given" : "J", "non-dropping-particle" : "", "parse-names" : false, "suffix" : "" }, { "dropping-particle" : "", "family" : "Hanage", "given" : "W P", "non-dropping-particle" : "", "parse-names" : false, "suffix" : "" }, { "dropping-particle" : "", "family" : "Bentley", "given" : "S D", "non-dropping-particle" : "", "parse-names" : false, "suffix" : "" } ], "container-title" : "Science", "edition" : "2011/01/29", "id" : "ITEM-1", "issue" : "6016", "issued" : { "date-parts" : [ [ "2011" ] ] }, "language" : "eng", "page" : "430-434", "title" : "Rapid pneumococcal evolution in response to clinical interventions", "type" : "article-journal", "volume" : "331" }, "uris" : [ "http://www.mendeley.com/documents/?uuid=3a8fcec3-16a8-4e3c-a792-d56be847b21e" ] } ], "mendeley" : { "formattedCitation" : "(16)", "plainTextFormattedCitation" : "(16)", "previouslyFormattedCitation" : "(16)" }, "properties" : { "noteIndex" : 0 }, "schema" : "https://github.com/citation-style-language/schema/raw/master/csl-citation.json" }</w:instrText>
      </w:r>
      <w:r w:rsidR="00A42928">
        <w:fldChar w:fldCharType="separate"/>
      </w:r>
      <w:r w:rsidR="003B7DE0" w:rsidRPr="003B7DE0">
        <w:rPr>
          <w:noProof/>
        </w:rPr>
        <w:t>(16)</w:t>
      </w:r>
      <w:r w:rsidR="00A42928">
        <w:fldChar w:fldCharType="end"/>
      </w:r>
      <w:r w:rsidR="00A42928">
        <w:t>. Two isolates were of ST4225, matching the genotype of a serotype 6A isolate from Botswana</w:t>
      </w:r>
      <w:r w:rsidR="00A50122">
        <w:t xml:space="preserve"> </w:t>
      </w:r>
      <w:r w:rsidR="00976B58">
        <w:fldChar w:fldCharType="begin" w:fldLock="1"/>
      </w:r>
      <w:r w:rsidR="00BB6F76">
        <w:instrText>ADDIN CSL_CITATION { "citationItems" : [ { "id" : "ITEM-1", "itemData" : { "DOI" : "33/suppl_2/W728 [pii]\r10.1093/nar/gki415 [doi]", "ISBN" : "1362-4962 (Electronic)\r0305-1048 (Linking)", "PMID" : "15980573", "abstract" : "The unambiguous characterization of strains of a pathogen is crucial for addressing questions relating to its epidemiology, population and evolutionary biology. Multilocus sequence typing (MLST), which defines strains from the sequences at seven house-keeping loci, has become the method of choice for molecular typing of many bacterial and fungal pathogens (and non-pathogens), and MLST schemes and strain databases are available for a growing number of prokaryotic and eukaryotic organisms. Sequence data are ideal for strain characterization as they are unambiguous, meaning strains can readily be compared between laboratories via the Internet. Laboratories undertaking MLST can quickly progress from sequencing the seven gene fragments to characterizing their strains and relating them to those submitted by others and to the population as a whole. We provide the gateway to a number of MLST schemes, each of which contain a set of tools for the initial characterization of strains, and methods for relating query strains to other strains of the species, including clustering based on differences in allelic profiles, phylogenetic trees based on concatenated sequences, and a recently developed method (eBURST) for identifying clonal complexes within a species and displaying the overall structure of the population. This network of MLST websites is available at http://www.mlst.net.", "author" : [ { "dropping-particle" : "", "family" : "Aanensen", "given" : "D M", "non-dropping-particle" : "", "parse-names" : false, "suffix" : "" }, { "dropping-particle" : "", "family" : "Spratt", "given" : "B G", "non-dropping-particle" : "", "parse-names" : false, "suffix" : "" } ], "container-title" : "Nucleic Acids Res", "edition" : "2005/06/28", "id" : "ITEM-1", "issue" : "Web Server issue", "issued" : { "date-parts" : [ [ "2005" ] ] }, "language" : "eng", "page" : "W728-33", "title" : "The multilocus sequence typing network: mlst.net", "type" : "article-journal", "volume" : "33" }, "uris" : [ "http://www.mendeley.com/documents/?uuid=e61109a6-09c3-4230-a683-1a820e647112" ] } ], "mendeley" : { "formattedCitation" : "(30)", "plainTextFormattedCitation" : "(30)", "previouslyFormattedCitation" : "(30)" }, "properties" : { "noteIndex" : 0 }, "schema" : "https://github.com/citation-style-language/schema/raw/master/csl-citation.json" }</w:instrText>
      </w:r>
      <w:r w:rsidR="00976B58">
        <w:fldChar w:fldCharType="separate"/>
      </w:r>
      <w:r w:rsidR="00976B58" w:rsidRPr="00976B58">
        <w:rPr>
          <w:noProof/>
        </w:rPr>
        <w:t>(30)</w:t>
      </w:r>
      <w:r w:rsidR="00976B58">
        <w:fldChar w:fldCharType="end"/>
      </w:r>
      <w:r w:rsidR="00A42928">
        <w:t xml:space="preserve">. </w:t>
      </w:r>
      <w:r w:rsidR="00B87EE6">
        <w:t>However, the remain</w:t>
      </w:r>
      <w:r w:rsidR="008049F3">
        <w:t xml:space="preserve">ing </w:t>
      </w:r>
      <w:r w:rsidR="00FD25FB">
        <w:t>42</w:t>
      </w:r>
      <w:r w:rsidR="00B87EE6">
        <w:t xml:space="preserve"> isolates were of, or related to, ST6279</w:t>
      </w:r>
      <w:r w:rsidR="008049F3">
        <w:t>,</w:t>
      </w:r>
      <w:r w:rsidR="00B87EE6">
        <w:t xml:space="preserve"> a single locus variant of ST242, the ST originally associated with the PMEN15</w:t>
      </w:r>
      <w:r w:rsidR="00976B58">
        <w:t xml:space="preserve"> (</w:t>
      </w:r>
      <w:r w:rsidR="00B87EE6">
        <w:t>Taiwan</w:t>
      </w:r>
      <w:r w:rsidR="00B87EE6">
        <w:rPr>
          <w:vertAlign w:val="superscript"/>
        </w:rPr>
        <w:t>23F</w:t>
      </w:r>
      <w:r w:rsidR="00B87EE6">
        <w:t>-15</w:t>
      </w:r>
      <w:r w:rsidR="00976B58">
        <w:t>)</w:t>
      </w:r>
      <w:r w:rsidR="00B87EE6">
        <w:t xml:space="preserve"> multidrug-resistant lineage in the 1990s </w:t>
      </w:r>
      <w:r w:rsidR="00B87EE6">
        <w:fldChar w:fldCharType="begin" w:fldLock="1"/>
      </w:r>
      <w:r w:rsidR="00976B58">
        <w:instrText>ADDIN CSL_CITATION { "citationItems" : [ { "id" : "ITEM-1", "itemData" : { "ISBN" : "0095-1137 (Print)\r0095-1137 (Linking)", "PMID" : "9817864", "abstract" : "In this paper we demonstrate the advantages of a new molecular typing procedure, multilocus sequence typing, for the unambiguous characterization of penicillin-resistant pneumococci. The sequences of approximately 450-bp fragments of seven housekeeping genes were determined for 74 penicillin-resistant Taiwanese isolates of Streptococcus pneumoniae (MIC of penicillin &gt; 0.5 microgram/ml). The combination of alleles at the seven loci defined an allelic profile for each strain, and a dendrogram, based on the pairwise mismatches in allelic profiles, grouped 86% of the isolates into one of three penicillin-resistant clones for which the MICs of penicillin were 1 to 2 microgram/ml. Isolates within each clone had identical alleles at all seven loci or differed at only a single locus, and the fingerprints of their pbp1A, pbp2B, and pbp2X genes were uniform. Isolates of the Taiwan-19F clone and the Taiwan-23F clone were resistant to penicillin, tetracycline, and erythromycin but were susceptible to chloramphenicol. A second serotype 23F clone and serotype 19F variants of this clone were resistant to penicillin, tetracycline, chloramphenicol, and, in some cases, erythromycin. Comparisons of the allelic profiles of the three major clones with those of reference isolates of the known penicillin-resistant clones showed that the Taiwan-19F and Taiwan-23F clones were previously undescribed, whereas the second serotype 23F clone was indistinguishable from the Spanish multidrug-resistant serotype 23F clone. Single isolates of the Spanish penicillin-resistant serotype 9V clone and the Spanish multidrug-resistant serotype 6B clone were also identified in the collection.", "author" : [ { "dropping-particle" : "", "family" : "Shi", "given" : "Z Y", "non-dropping-particle" : "", "parse-names" : false, "suffix" : "" }, { "dropping-particle" : "", "family" : "Enright", "given" : "M C", "non-dropping-particle" : "", "parse-names" : false, "suffix" : "" }, { "dropping-particle" : "", "family" : "Wilkinson", "given" : "P", "non-dropping-particle" : "", "parse-names" : false, "suffix" : "" }, { "dropping-particle" : "", "family" : "Griffiths", "given" : "D", "non-dropping-particle" : "", "parse-names" : false, "suffix" : "" }, { "dropping-particle" : "", "family" : "Spratt", "given" : "B G", "non-dropping-particle" : "", "parse-names" : false, "suffix" : "" } ], "container-title" : "J Clin Microbiol", "edition" : "1998/11/18", "id" : "ITEM-1", "issue" : "12", "issued" : { "date-parts" : [ [ "1998" ] ] }, "language" : "eng", "page" : "3514-3519", "title" : "Identification of three major clones of multiply antibiotic-resistant Streptococcus pneumoniae in Taiwanese hospitals by multilocus sequence typing", "type" : "article-journal", "volume" : "36" }, "uris" : [ "http://www.mendeley.com/documents/?uuid=89e1e6fe-3fbb-4cdd-a563-041186c0616d" ] } ], "mendeley" : { "formattedCitation" : "(18)", "plainTextFormattedCitation" : "(18)", "previouslyFormattedCitation" : "(18)" }, "properties" : { "noteIndex" : 0 }, "schema" : "https://github.com/citation-style-language/schema/raw/master/csl-citation.json" }</w:instrText>
      </w:r>
      <w:r w:rsidR="00B87EE6">
        <w:fldChar w:fldCharType="separate"/>
      </w:r>
      <w:r w:rsidR="003B7DE0" w:rsidRPr="003B7DE0">
        <w:rPr>
          <w:noProof/>
        </w:rPr>
        <w:t>(18)</w:t>
      </w:r>
      <w:r w:rsidR="00B87EE6">
        <w:fldChar w:fldCharType="end"/>
      </w:r>
      <w:r w:rsidR="00B87EE6">
        <w:t>.</w:t>
      </w:r>
      <w:r w:rsidR="00552DC4">
        <w:t xml:space="preserve"> A further 66 MDR serotype 23F isolates from South Africa were </w:t>
      </w:r>
      <w:r w:rsidR="00976B58">
        <w:t xml:space="preserve">then </w:t>
      </w:r>
      <w:r w:rsidR="00552DC4">
        <w:t xml:space="preserve">sequenced, of which 64 could be typed. </w:t>
      </w:r>
      <w:r w:rsidR="005A32BB">
        <w:t xml:space="preserve">Analysis with </w:t>
      </w:r>
      <w:proofErr w:type="spellStart"/>
      <w:r w:rsidR="005A32BB">
        <w:t>eBURST</w:t>
      </w:r>
      <w:proofErr w:type="spellEnd"/>
      <w:r w:rsidR="002445D0">
        <w:t xml:space="preserve"> </w:t>
      </w:r>
      <w:r w:rsidR="002445D0">
        <w:fldChar w:fldCharType="begin" w:fldLock="1"/>
      </w:r>
      <w:r w:rsidR="00BB6F76">
        <w:instrText>ADDIN CSL_CITATION { "citationItems" : [ { "id" : "ITEM-1", "itemData" : { "DOI" : "10.1128/JB.186.5.1518-1530.2004", "ISBN" : "0021-9193 (Print)", "ISSN" : "00219193", "PMID" : "14973027", "abstract" : "The introduction of multilocus sequence typing (MLST) for the precise characterization of isolates of bacterial pathogens has had a marked impact on both routine epidemiological surveillance and microbial population biology. In both fields, a key prerequisite for exploiting this resource is the ability to discern the relatedness and patterns of evolutionary descent among isolates with similar genotypes. Traditional clustering techniques, such as dendrograms, provide a very poor representation of recent evolutionary events, as they attempt to reconstruct relationships in the absence of a realistic model of the way in which bacterial clones emerge and diversify to form clonal complexes. An increasingly popular approach, called BURST, has been used as an alternative, but present implementations are unable to cope with very large data sets and offer crude graphical outputs. Here we present a new implementation of this algorithm, eBURST, which divides an MLST data set of any size into groups of related isolates and clonal complexes, predicts the founding (ancestral) genotype of each clonal complex, and computes the bootstrap support for the assignment. The most parsimonious patterns of descent of all isolates in each clonal complex from the predicted founder(s) are then displayed. The advantages of eBURST for exploring patterns of evolutionary descent are demonstrated with a number of examples, including the simple Spain(23F)-1 clonal complex of Streptococcus pneumoniae, \"population snapshots\" of the entire S. pneumoniae and Staphylococcus aureus MLST databases, and the more complicated clonal complexes observed for Campylobacter jejuni and Neisseria meningitidis.", "author" : [ { "dropping-particle" : "", "family" : "Feil", "given" : "Edward J.", "non-dropping-particle" : "", "parse-names" : false, "suffix" : "" }, { "dropping-particle" : "", "family" : "Li", "given" : "Bao C.", "non-dropping-particle" : "", "parse-names" : false, "suffix" : "" }, { "dropping-particle" : "", "family" : "Aanensen", "given" : "David M.", "non-dropping-particle" : "", "parse-names" : false, "suffix" : "" }, { "dropping-particle" : "", "family" : "Hanage", "given" : "William P.", "non-dropping-particle" : "", "parse-names" : false, "suffix" : "" }, { "dropping-particle" : "", "family" : "Spratt", "given" : "Brian G.", "non-dropping-particle" : "", "parse-names" : false, "suffix" : "" } ], "container-title" : "Journal of Bacteriology", "id" : "ITEM-1", "issued" : { "date-parts" : [ [ "2004" ] ] }, "page" : "1518-1530", "title" : "eBURST: Inferring Patterns of Evolutionary Descent among Clusters of Related Bacterial Genotypes from Multilocus Sequence Typing Data", "type" : "article-journal", "volume" : "186" }, "uris" : [ "http://www.mendeley.com/documents/?uuid=62c3ef43-9df4-4b42-94c1-0a3c8fb68fe2" ] } ], "mendeley" : { "formattedCitation" : "(31)", "plainTextFormattedCitation" : "(31)", "previouslyFormattedCitation" : "(31)" }, "properties" : { "noteIndex" : 0 }, "schema" : "https://github.com/citation-style-language/schema/raw/master/csl-citation.json" }</w:instrText>
      </w:r>
      <w:r w:rsidR="002445D0">
        <w:fldChar w:fldCharType="separate"/>
      </w:r>
      <w:r w:rsidR="00976B58" w:rsidRPr="00976B58">
        <w:rPr>
          <w:noProof/>
        </w:rPr>
        <w:t>(31)</w:t>
      </w:r>
      <w:r w:rsidR="002445D0">
        <w:fldChar w:fldCharType="end"/>
      </w:r>
      <w:r w:rsidR="005A32BB">
        <w:t xml:space="preserve"> found 55</w:t>
      </w:r>
      <w:r w:rsidR="007568F2">
        <w:t xml:space="preserve"> of these isolates belonged to the PMEN15 lineage</w:t>
      </w:r>
      <w:r w:rsidR="005A32BB">
        <w:t xml:space="preserve"> (Fig. 1)</w:t>
      </w:r>
      <w:r w:rsidR="007568F2">
        <w:t xml:space="preserve">, </w:t>
      </w:r>
      <w:r w:rsidR="005A32BB">
        <w:t>while</w:t>
      </w:r>
      <w:r w:rsidR="007568F2">
        <w:t xml:space="preserve"> the remaining nine were of PMEN1 (Table</w:t>
      </w:r>
      <w:r w:rsidR="00FD25FB">
        <w:t>s</w:t>
      </w:r>
      <w:r w:rsidR="007568F2">
        <w:t xml:space="preserve"> S1</w:t>
      </w:r>
      <w:r w:rsidR="00FD25FB">
        <w:t xml:space="preserve"> and S2</w:t>
      </w:r>
      <w:r w:rsidR="007568F2">
        <w:t>).</w:t>
      </w:r>
      <w:r w:rsidR="00552DC4">
        <w:t xml:space="preserve"> </w:t>
      </w:r>
    </w:p>
    <w:p w14:paraId="068DB2C3" w14:textId="77777777" w:rsidR="00702D3F" w:rsidRDefault="00702D3F" w:rsidP="00CE35C9">
      <w:pPr>
        <w:spacing w:line="480" w:lineRule="auto"/>
      </w:pPr>
    </w:p>
    <w:p w14:paraId="4E745193" w14:textId="22290F7F" w:rsidR="007568F2" w:rsidRDefault="005A32BB" w:rsidP="00CE35C9">
      <w:pPr>
        <w:spacing w:line="480" w:lineRule="auto"/>
      </w:pPr>
      <w:r>
        <w:t>Plotting the frequency of th</w:t>
      </w:r>
      <w:r w:rsidR="002445D0">
        <w:t>ese two lineages in South Africa over time</w:t>
      </w:r>
      <w:r w:rsidR="006823B8">
        <w:t xml:space="preserve"> (Fig. 1)</w:t>
      </w:r>
      <w:r w:rsidR="002445D0">
        <w:t xml:space="preserve"> revealed the incidence of disease caused by PMEN1 rose only slightly between the 1990s and 2000s, a trend that was not significant (Mann-Kendall test for trend, </w:t>
      </w:r>
      <w:r w:rsidR="002445D0">
        <w:rPr>
          <w:rFonts w:ascii="Cambria" w:hAnsi="Cambria"/>
        </w:rPr>
        <w:t>τ</w:t>
      </w:r>
      <w:r w:rsidR="002445D0">
        <w:t xml:space="preserve"> = 0.34, </w:t>
      </w:r>
      <w:r w:rsidR="002445D0">
        <w:rPr>
          <w:i/>
        </w:rPr>
        <w:t>p</w:t>
      </w:r>
      <w:r w:rsidR="002445D0">
        <w:t xml:space="preserve"> = 0.0</w:t>
      </w:r>
      <w:r w:rsidR="00633594">
        <w:t>55</w:t>
      </w:r>
      <w:r w:rsidR="002445D0">
        <w:t xml:space="preserve">). However, </w:t>
      </w:r>
      <w:r w:rsidR="00EB058E">
        <w:t>no PMEN15 isolates were detected prior to 2000, but</w:t>
      </w:r>
      <w:r w:rsidR="00633594">
        <w:t xml:space="preserve"> the frequency at which this lineage caused disease</w:t>
      </w:r>
      <w:r w:rsidR="00FF26DF">
        <w:t xml:space="preserve"> followed a significant increasing trend</w:t>
      </w:r>
      <w:r w:rsidR="00633594">
        <w:t xml:space="preserve"> (Mann-Kendall test for trend, </w:t>
      </w:r>
      <w:r w:rsidR="00633594">
        <w:rPr>
          <w:rFonts w:ascii="Cambria" w:hAnsi="Cambria"/>
        </w:rPr>
        <w:t>τ</w:t>
      </w:r>
      <w:r w:rsidR="00633594">
        <w:t xml:space="preserve"> = 0.73, </w:t>
      </w:r>
      <w:r w:rsidR="00633594">
        <w:rPr>
          <w:i/>
        </w:rPr>
        <w:t>p</w:t>
      </w:r>
      <w:r w:rsidR="00633594">
        <w:t xml:space="preserve"> = 1.00x10</w:t>
      </w:r>
      <w:r w:rsidR="00633594">
        <w:rPr>
          <w:vertAlign w:val="superscript"/>
        </w:rPr>
        <w:t>-4</w:t>
      </w:r>
      <w:r w:rsidR="00633594">
        <w:t>)</w:t>
      </w:r>
      <w:r w:rsidR="00FF26DF">
        <w:t>,</w:t>
      </w:r>
      <w:r w:rsidR="00534865">
        <w:t xml:space="preserve"> </w:t>
      </w:r>
      <w:r w:rsidR="00FF26DF">
        <w:t xml:space="preserve">rapidly overtaking PMEN1. </w:t>
      </w:r>
      <w:r w:rsidR="00534865">
        <w:t>Hence</w:t>
      </w:r>
      <w:r w:rsidR="008049F3">
        <w:t>,</w:t>
      </w:r>
      <w:r w:rsidR="00534865">
        <w:t xml:space="preserve"> the increase in serotype 23F MDR disease</w:t>
      </w:r>
      <w:r w:rsidR="00844A2F">
        <w:t xml:space="preserve"> between the 1980s and 2000s</w:t>
      </w:r>
      <w:r w:rsidR="00181417">
        <w:t xml:space="preserve"> </w:t>
      </w:r>
      <w:r w:rsidR="00181417">
        <w:fldChar w:fldCharType="begin" w:fldLock="1"/>
      </w:r>
      <w:r w:rsidR="00976B58">
        <w:instrText>ADDIN CSL_CITATION { "citationItems" : [ { "id" : "ITEM-1", "itemData" : { "DOI" : "10.1128/AAC.06463-11", "ISSN" : "00664804", "PMID" : "22802256", "abstract" : "The emergence of multidrug-resistant (MDR) Streptococcus pneumoniae complicates disease management. We aimed to determine risk factors associated with MDR invasive pneumococcal disease (IPD) in South Africa and evaluate the potential for vaccination to reduce disease burden. IPD data collected by laboratory-based surveillance from 2003 through 2008 were analyzed. Multidrug resistance was defined as nonsusceptibility to any three or more different antibiotic classes. Risk factors for multidrug resistance were evaluated using multivariable logistic regression. Of 20,100 cases of IPD identified, 3,708 (18%) had MDR isolates, with the proportion increasing from 16% (461/2,891) to 20% (648/3,326) (P &lt; 0.001) over the study period. Serotypes included in the 13-valent pneumococcal conjugate vaccine (PCV13) accounted for 94% of MDR strains. Significant risk factors for MDR IPD included PCV13 (1,486/6,407; odds ratio [OR] of 6.3; 95% confidence interval [CI] of 5.0 to 7.9) and pediatric (3,382/9,980; OR of 12.8; 95% CI of 10.6 to 15.4) serotypes, age of &lt;5 (802/3,110; OR of 2.0; 95% CI of 1.8 to 2.3) or \u226565 (39/239; OR of 1.5; 95% CI of 1.0 to 2.2) years versus age of 15 to 64 years, HIV infection (975/4,636; OR of 1.5; 95% CI of 1.2 to 1.8), previous antibiotic use (242/803; OR of 1.7; 95% CI of 1.4 to 2.1), previous hospital admissions (579/2,450; OR of 1.2; 95% CI of 1.03 to 1.4), urban location (883/4,375; OR of 2.0; 95% CI of 1.1 to 3.5), and tuberculosis treatment (246/1,021; OR of 1.2; 95% CI of 1.03 to 1.5). MDR IPD prevalence increased over the study period. The effect of many of the MDR risk factors could be reduced by more judicious use of antibiotics. Because PCV13 serotypes account for most MDR infections, pneumococcal vaccination may reduce the prevalence of multidrug resistance.", "author" : [ { "dropping-particle" : "", "family" : "Crowther-Gibson", "given" : "Penny", "non-dropping-particle" : "", "parse-names" : false, "suffix" : "" }, { "dropping-particle" : "", "family" : "Cohen", "given" : "Cheryl", "non-dropping-particle" : "", "parse-names" : false, "suffix" : "" }, { "dropping-particle" : "", "family" : "Klugman", "given" : "Keith P.", "non-dropping-particle" : "", "parse-names" : false, "suffix" : "" }, { "dropping-particle" : "", "family" : "Gouveia", "given" : "Linda", "non-dropping-particle" : "De", "parse-names" : false, "suffix" : "" }, { "dropping-particle" : "", "family" : "Gottberg", "given" : "Anne", "non-dropping-particle" : "Von", "parse-names" : false, "suffix" : "" } ], "container-title" : "Antimicrobial Agents and Chemotherapy", "id" : "ITEM-1", "issued" : { "date-parts" : [ [ "2012" ] ] }, "page" : "5088-5095", "title" : "Risk factors for multidrug-resistant invasive pneumococcal disease in South Africa, a setting with high HIV prevalence, in the prevaccine era from 2003 to 2008", "type" : "article-journal", "volume" : "56" }, "uris" : [ "http://www.mendeley.com/documents/?uuid=64071cee-e1f7-42a1-bf5a-7bf9f199d97c" ] } ], "mendeley" : { "formattedCitation" : "(13)", "plainTextFormattedCitation" : "(13)", "previouslyFormattedCitation" : "(13)" }, "properties" : { "noteIndex" : 0 }, "schema" : "https://github.com/citation-style-language/schema/raw/master/csl-citation.json" }</w:instrText>
      </w:r>
      <w:r w:rsidR="00181417">
        <w:fldChar w:fldCharType="separate"/>
      </w:r>
      <w:r w:rsidR="003B7DE0" w:rsidRPr="003B7DE0">
        <w:rPr>
          <w:noProof/>
        </w:rPr>
        <w:t>(13)</w:t>
      </w:r>
      <w:r w:rsidR="00181417">
        <w:fldChar w:fldCharType="end"/>
      </w:r>
      <w:r w:rsidR="00534865">
        <w:t xml:space="preserve"> seems to have been </w:t>
      </w:r>
      <w:r w:rsidR="00FB7010">
        <w:t xml:space="preserve">mainly </w:t>
      </w:r>
      <w:r w:rsidR="00534865">
        <w:t>driven by the emergence of the PMEN15 lineage within South Africa</w:t>
      </w:r>
      <w:r w:rsidR="00825A26">
        <w:t>, a trend not previously detected in the absence of genotyping data</w:t>
      </w:r>
      <w:r w:rsidR="00534865">
        <w:t>.</w:t>
      </w:r>
    </w:p>
    <w:p w14:paraId="69F3F113" w14:textId="77777777" w:rsidR="007568F2" w:rsidRDefault="007568F2" w:rsidP="00CE35C9">
      <w:pPr>
        <w:spacing w:line="480" w:lineRule="auto"/>
      </w:pPr>
    </w:p>
    <w:p w14:paraId="3CC2BF29" w14:textId="041F0785" w:rsidR="004960C7" w:rsidRPr="008808B7" w:rsidRDefault="004960C7" w:rsidP="00CE35C9">
      <w:pPr>
        <w:spacing w:line="480" w:lineRule="auto"/>
        <w:rPr>
          <w:b/>
        </w:rPr>
      </w:pPr>
      <w:r w:rsidRPr="008808B7">
        <w:rPr>
          <w:b/>
        </w:rPr>
        <w:t>Genomic differences between PMEN1 and PMEN15</w:t>
      </w:r>
    </w:p>
    <w:p w14:paraId="7E7FB3BB" w14:textId="34B7687D" w:rsidR="004960C7" w:rsidRDefault="00622E57" w:rsidP="00CE35C9">
      <w:pPr>
        <w:spacing w:line="480" w:lineRule="auto"/>
      </w:pPr>
      <w:r>
        <w:t xml:space="preserve">Genomic DNA from the isolate SA37 was </w:t>
      </w:r>
      <w:r w:rsidR="00CA49A0">
        <w:t xml:space="preserve">used </w:t>
      </w:r>
      <w:r>
        <w:t xml:space="preserve">to generate a reference sequence for PMEN15. The original </w:t>
      </w:r>
      <w:proofErr w:type="spellStart"/>
      <w:r>
        <w:t>Illumina</w:t>
      </w:r>
      <w:proofErr w:type="spellEnd"/>
      <w:r>
        <w:t xml:space="preserve"> sequence reads were combined with 454 data to generate a combined assembly that was annotated</w:t>
      </w:r>
      <w:r w:rsidR="00B817ED">
        <w:t xml:space="preserve"> (Fig. 2)</w:t>
      </w:r>
      <w:r>
        <w:t xml:space="preserve"> and compared to the PMEN1 reference genome, </w:t>
      </w:r>
      <w:r>
        <w:rPr>
          <w:i/>
        </w:rPr>
        <w:t>S. pneumoniae</w:t>
      </w:r>
      <w:r>
        <w:t xml:space="preserve"> ATCC 700669 </w:t>
      </w:r>
      <w:r>
        <w:fldChar w:fldCharType="begin" w:fldLock="1"/>
      </w:r>
      <w:r w:rsidR="00976B58">
        <w:instrText>ADDIN CSL_CITATION { "citationItems" : [ { "id" : "ITEM-1", "itemData" : { "DOI" : "10.1128/jb.01343-08", "ISBN" : "1098-5530 (Electronic)\r0021-9193 (Linking)", "PMID" : "19114491", "abstract" : "Streptococcus pneumoniae is a human commensal and pathogen able to cause a variety of diseases that annually result in over a million deaths worldwide. The S. pneumoniae(Spain23F) sequence type 81 lineage was among the first recognized pandemic clones and was responsible for almost 40% of penicillin-resistant pneumococcal infections in the United States in the late 1990s. Analysis of the chromosome sequence of a representative strain, and comparison with other available genomes, indicates roles for integrative and conjugative elements in the evolution of pneumococci and, more particularly, the emergence of the multidrug-resistant Spain 23F ST81 lineage. A number of recently acquired loci within the chromosome appear to encode proteins involved in the production of, or immunity to, antimicrobial compounds, which may contribute to the proficiency of this strain at nasopharyngeal colonization. However, further sequencing of other pandemic clones will be required to establish whether there are any general attributes shared by these strains that are responsible for their international success.", "author" : [ { "dropping-particle" : "", "family" : "Croucher", "given" : "N J", "non-dropping-particle" : "", "parse-names" : false, "suffix" : "" }, { "dropping-particle" : "", "family" : "Walker", "given" : "D", "non-dropping-particle" : "", "parse-names" : false, "suffix" : "" }, { "dropping-particle" : "", "family" : "Romero", "given" : "P", "non-dropping-particle" : "", "parse-names" : false, "suffix" : "" }, { "dropping-particle" : "", "family" : "Lennard", "given" : "N", "non-dropping-particle" : "", "parse-names" : false, "suffix" : "" }, { "dropping-particle" : "", "family" : "Paterson", "given" : "G K", "non-dropping-particle" : "", "parse-names" : false, "suffix" : "" }, { "dropping-particle" : "", "family" : "Bason", "given" : "N C", "non-dropping-particle" : "", "parse-names" : false, "suffix" : "" }, { "dropping-particle" : "", "family" : "Mitchell", "given" : "A M", "non-dropping-particle" : "", "parse-names" : false, "suffix" : "" }, { "dropping-particle" : "", "family" : "Quail", "given" : "M A", "non-dropping-particle" : "", "parse-names" : false, "suffix" : "" }, { "dropping-particle" : "", "family" : "Andrew", "given" : "P W", "non-dropping-particle" : "", "parse-names" : false, "suffix" : "" }, { "dropping-particle" : "", "family" : "Parkhill", "given" : "J", "non-dropping-particle" : "", "parse-names" : false, "suffix" : "" }, { "dropping-particle" : "", "family" : "Bentley", "given" : "S D", "non-dropping-particle" : "", "parse-names" : false, "suffix" : "" }, { "dropping-particle" : "", "family" : "Mitchell", "given" : "T J", "non-dropping-particle" : "", "parse-names" : false, "suffix" : "" } ], "container-title" : "J Bacteriol", "edition" : "2008/12/31", "id" : "ITEM-1", "issue" : "5", "issued" : { "date-parts" : [ [ "2009" ] ] }, "language" : "eng", "page" : "1480-1489", "title" : "Role of conjugative elements in the evolution of the multidrug-resistant pandemic clone Streptococcus pneumoniaeSpain23F ST81", "type" : "article-journal", "volume" : "191" }, "uris" : [ "http://www.mendeley.com/documents/?uuid=f47b455f-d077-44e3-9ee4-3d9ac44b5fc6" ] } ], "mendeley" : { "formattedCitation" : "(29)", "plainTextFormattedCitation" : "(29)", "previouslyFormattedCitation" : "(29)" }, "properties" : { "noteIndex" : 0 }, "schema" : "https://github.com/citation-style-language/schema/raw/master/csl-citation.json" }</w:instrText>
      </w:r>
      <w:r>
        <w:fldChar w:fldCharType="separate"/>
      </w:r>
      <w:r w:rsidR="003B7DE0" w:rsidRPr="003B7DE0">
        <w:rPr>
          <w:noProof/>
        </w:rPr>
        <w:t>(29)</w:t>
      </w:r>
      <w:r>
        <w:fldChar w:fldCharType="end"/>
      </w:r>
      <w:r>
        <w:t xml:space="preserve">. </w:t>
      </w:r>
      <w:r w:rsidR="00540B86">
        <w:t xml:space="preserve">As well as sharing similar </w:t>
      </w:r>
      <w:r w:rsidR="00540B86">
        <w:rPr>
          <w:i/>
        </w:rPr>
        <w:t>cps</w:t>
      </w:r>
      <w:r w:rsidR="00540B86">
        <w:t xml:space="preserve"> loci, the two genomes both harboured an unusual </w:t>
      </w:r>
      <w:proofErr w:type="spellStart"/>
      <w:r w:rsidR="00540B86">
        <w:t>prophage</w:t>
      </w:r>
      <w:proofErr w:type="spellEnd"/>
      <w:r w:rsidR="00540B86">
        <w:t xml:space="preserve"> remnant found in only a few pneumococcal lineages </w:t>
      </w:r>
      <w:r w:rsidR="00540B86">
        <w:fldChar w:fldCharType="begin" w:fldLock="1"/>
      </w:r>
      <w:r w:rsidR="00BB6F76">
        <w:instrText>ADDIN CSL_CITATION { "citationItems" : [ { "id" : "ITEM-1", "itemData" : { "DOI" : "10.1128/jb.01343-08", "ISBN" : "1098-5530 (Electronic)\r0021-9193 (Linking)", "PMID" : "19114491", "abstract" : "Streptococcus pneumoniae is a human commensal and pathogen able to cause a variety of diseases that annually result in over a million deaths worldwide. The S. pneumoniae(Spain23F) sequence type 81 lineage was among the first recognized pandemic clones and was responsible for almost 40% of penicillin-resistant pneumococcal infections in the United States in the late 1990s. Analysis of the chromosome sequence of a representative strain, and comparison with other available genomes, indicates roles for integrative and conjugative elements in the evolution of pneumococci and, more particularly, the emergence of the multidrug-resistant Spain 23F ST81 lineage. A number of recently acquired loci within the chromosome appear to encode proteins involved in the production of, or immunity to, antimicrobial compounds, which may contribute to the proficiency of this strain at nasopharyngeal colonization. However, further sequencing of other pandemic clones will be required to establish whether there are any general attributes shared by these strains that are responsible for their international success.", "author" : [ { "dropping-particle" : "", "family" : "Croucher", "given" : "N J", "non-dropping-particle" : "", "parse-names" : false, "suffix" : "" }, { "dropping-particle" : "", "family" : "Walker", "given" : "D", "non-dropping-particle" : "", "parse-names" : false, "suffix" : "" }, { "dropping-particle" : "", "family" : "Romero", "given" : "P", "non-dropping-particle" : "", "parse-names" : false, "suffix" : "" }, { "dropping-particle" : "", "family" : "Lennard", "given" : "N", "non-dropping-particle" : "", "parse-names" : false, "suffix" : "" }, { "dropping-particle" : "", "family" : "Paterson", "given" : "G K", "non-dropping-particle" : "", "parse-names" : false, "suffix" : "" }, { "dropping-particle" : "", "family" : "Bason", "given" : "N C", "non-dropping-particle" : "", "parse-names" : false, "suffix" : "" }, { "dropping-particle" : "", "family" : "Mitchell", "given" : "A M", "non-dropping-particle" : "", "parse-names" : false, "suffix" : "" }, { "dropping-particle" : "", "family" : "Quail", "given" : "M A", "non-dropping-particle" : "", "parse-names" : false, "suffix" : "" }, { "dropping-particle" : "", "family" : "Andrew", "given" : "P W", "non-dropping-particle" : "", "parse-names" : false, "suffix" : "" }, { "dropping-particle" : "", "family" : "Parkhill", "given" : "J", "non-dropping-particle" : "", "parse-names" : false, "suffix" : "" }, { "dropping-particle" : "", "family" : "Bentley", "given" : "S D", "non-dropping-particle" : "", "parse-names" : false, "suffix" : "" }, { "dropping-particle" : "", "family" : "Mitchell", "given" : "T J", "non-dropping-particle" : "", "parse-names" : false, "suffix" : "" } ], "container-title" : "J Bacteriol", "edition" : "2008/12/31", "id" : "ITEM-1", "issue" : "5", "issued" : { "date-parts" : [ [ "2009" ] ] }, "language" : "eng", "page" : "1480-1489", "title" : "Role of conjugative elements in the evolution of the multidrug-resistant pandemic clone Streptococcus pneumoniaeSpain23F ST81", "type" : "article-journal", "volume" : "191" }, "uris" : [ "http://www.mendeley.com/documents/?uuid=f47b455f-d077-44e3-9ee4-3d9ac44b5fc6" ] }, { "id" : "ITEM-2", "itemData" : { "author" : [ { "dropping-particle" : "", "family" : "Croucher", "given" : "Nicholas J", "non-dropping-particle" : "", "parse-names" : false, "suffix" : "" }, { "dropping-particle" : "", "family" : "Coupland", "given" : "Paul G", "non-dropping-particle" : "", "parse-names" : false, "suffix" : "" }, { "dropping-particle" : "", "family" : "Stevenson", "given" : "Abbie E", "non-dropping-particle" : "", "parse-names" : false, "suffix" : "" }, { "dropping-particle" : "", "family" : "Callendrello", "given" : "Alanna", "non-dropping-particle" : "", "parse-names" : false, "suffix" : "" }, { "dropping-particle" : "", "family" : "Bentley", "given" : "Stephen D", "non-dropping-particle" : "", "parse-names" : false, "suffix" : "" }, { "dropping-particle" : "", "family" : "Hanage", "given" : "William P", "non-dropping-particle" : "", "parse-names" : false, "suffix" : "" } ], "container-title" : "Nature communications", "id" : "ITEM-2", "issued" : { "date-parts" : [ [ "2014" ] ] }, "publisher" : "Nature Publishing Group", "title" : "Diversification of bacterial genome content through distinct mechanisms over different timescales", "type" : "article-journal", "volume" : "5" }, "uris" : [ "http://www.mendeley.com/documents/?uuid=d9452588-d77e-4471-908b-e72a4eaabdfd" ] } ], "mendeley" : { "formattedCitation" : "(29, 32)", "plainTextFormattedCitation" : "(29, 32)", "previouslyFormattedCitation" : "(29, 32)" }, "properties" : { "noteIndex" : 0 }, "schema" : "https://github.com/citation-style-language/schema/raw/master/csl-citation.json" }</w:instrText>
      </w:r>
      <w:r w:rsidR="00540B86">
        <w:fldChar w:fldCharType="separate"/>
      </w:r>
      <w:r w:rsidR="00976B58" w:rsidRPr="00976B58">
        <w:rPr>
          <w:noProof/>
        </w:rPr>
        <w:t>(29, 32)</w:t>
      </w:r>
      <w:r w:rsidR="00540B86">
        <w:fldChar w:fldCharType="end"/>
      </w:r>
      <w:r w:rsidR="00540B86">
        <w:t>.</w:t>
      </w:r>
      <w:r w:rsidR="003C492D">
        <w:t xml:space="preserve"> </w:t>
      </w:r>
      <w:r w:rsidR="00923ED7">
        <w:t>However</w:t>
      </w:r>
      <w:r w:rsidR="003C492D">
        <w:t xml:space="preserve">, </w:t>
      </w:r>
      <w:r w:rsidR="006E255E">
        <w:t xml:space="preserve">the emergence of </w:t>
      </w:r>
      <w:r w:rsidR="00A778AE">
        <w:t xml:space="preserve">PMEN15 does not appear to represent a case of sequence transfer </w:t>
      </w:r>
      <w:r w:rsidR="00A778AE">
        <w:rPr>
          <w:i/>
        </w:rPr>
        <w:t>en masse</w:t>
      </w:r>
      <w:r w:rsidR="00A778AE">
        <w:t xml:space="preserve"> from PMEN1, as inferred from other MDR lineages </w:t>
      </w:r>
      <w:r w:rsidR="00A778AE">
        <w:fldChar w:fldCharType="begin" w:fldLock="1"/>
      </w:r>
      <w:r w:rsidR="00BB6F76">
        <w:instrText>ADDIN CSL_CITATION { "citationItems" : [ { "id" : "ITEM-1", "itemData" : { "ISBN" : "1465-6906", "author" : [ { "dropping-particle" : "", "family" : "Wyres", "given" : "Kelly L", "non-dropping-particle" : "", "parse-names" : false, "suffix" : "" }, { "dropping-particle" : "", "family" : "Lambertsen", "given" : "Lotte M", "non-dropping-particle" : "", "parse-names" : false, "suffix" : "" }, { "dropping-particle" : "", "family" : "Croucher", "given" : "Nicholas J", "non-dropping-particle" : "", "parse-names" : false, "suffix" : "" }, { "dropping-particle" : "", "family" : "McGee", "given" : "Lesley", "non-dropping-particle" : "", "parse-names" : false, "suffix" : "" }, { "dropping-particle" : "", "family" : "Gottberg", "given" : "Anne", "non-dropping-particle" : "von", "parse-names" : false, "suffix" : "" }, { "dropping-particle" : "", "family" : "Li\u00f1ares", "given" : "Josefina", "non-dropping-particle" : "", "parse-names" : false, "suffix" : "" }, { "dropping-particle" : "", "family" : "Jacobs", "given" : "Michael R", "non-dropping-particle" : "", "parse-names" : false, "suffix" : "" }, { "dropping-particle" : "", "family" : "Kristinsson", "given" : "Karl G", "non-dropping-particle" : "", "parse-names" : false, "suffix" : "" }, { "dropping-particle" : "", "family" : "Beall", "given" : "Bernard W", "non-dropping-particle" : "", "parse-names" : false, "suffix" : "" }, { "dropping-particle" : "", "family" : "Klugman", "given" : "Keith P", "non-dropping-particle" : "", "parse-names" : false, "suffix" : "" } ], "container-title" : "Genome biology", "id" : "ITEM-1", "issue" : "11", "issued" : { "date-parts" : [ [ "2012" ] ] }, "page" : "R103", "title" : "The multidrug-resistant PMEN1 pneumococcus is a paradigm for genetic success", "type" : "article-journal", "volume" : "13" }, "uris" : [ "http://www.mendeley.com/documents/?uuid=435f9c49-af95-47cf-8b0c-c07e3638cdbc" ] } ], "mendeley" : { "formattedCitation" : "(33)", "plainTextFormattedCitation" : "(33)", "previouslyFormattedCitation" : "(33)" }, "properties" : { "noteIndex" : 0 }, "schema" : "https://github.com/citation-style-language/schema/raw/master/csl-citation.json" }</w:instrText>
      </w:r>
      <w:r w:rsidR="00A778AE">
        <w:fldChar w:fldCharType="separate"/>
      </w:r>
      <w:r w:rsidR="00976B58" w:rsidRPr="00976B58">
        <w:rPr>
          <w:noProof/>
        </w:rPr>
        <w:t>(33)</w:t>
      </w:r>
      <w:r w:rsidR="00A778AE">
        <w:fldChar w:fldCharType="end"/>
      </w:r>
      <w:r w:rsidR="00A778AE">
        <w:t xml:space="preserve">; </w:t>
      </w:r>
      <w:r w:rsidR="0032736C">
        <w:t>the PBP1A, PBP2X, and PBP2B proteins of ATC</w:t>
      </w:r>
      <w:r w:rsidR="008049F3">
        <w:t>C</w:t>
      </w:r>
      <w:r w:rsidR="0032736C">
        <w:t xml:space="preserve"> 700699 and SA37 were only </w:t>
      </w:r>
      <w:r w:rsidR="003E284A">
        <w:t>93%, 97% and 98%</w:t>
      </w:r>
      <w:r w:rsidR="0032736C">
        <w:t xml:space="preserve"> identical, respectively</w:t>
      </w:r>
      <w:r w:rsidR="003C492D">
        <w:t>.</w:t>
      </w:r>
      <w:r w:rsidR="00E72F51">
        <w:t xml:space="preserve"> Much </w:t>
      </w:r>
      <w:r w:rsidR="00CA621C">
        <w:t xml:space="preserve">variation </w:t>
      </w:r>
      <w:r w:rsidR="00E72F51">
        <w:t>in the accessory genome related to carbohydrate metabolism</w:t>
      </w:r>
      <w:r w:rsidR="00CA621C">
        <w:t>, with SA37 possessing gene clusters for the metabolism of 6-phospho-</w:t>
      </w:r>
      <w:r w:rsidR="00CA621C">
        <w:rPr>
          <w:rFonts w:ascii="Cambria" w:hAnsi="Cambria"/>
        </w:rPr>
        <w:t>β</w:t>
      </w:r>
      <w:r w:rsidR="00CA621C">
        <w:t>-</w:t>
      </w:r>
      <w:proofErr w:type="spellStart"/>
      <w:r w:rsidR="00CA621C">
        <w:t>glucosides</w:t>
      </w:r>
      <w:proofErr w:type="spellEnd"/>
      <w:r w:rsidR="00CA621C">
        <w:t xml:space="preserve"> and 6-phospho-</w:t>
      </w:r>
      <w:r w:rsidR="00CA621C">
        <w:rPr>
          <w:rFonts w:ascii="Cambria" w:hAnsi="Cambria"/>
        </w:rPr>
        <w:t>β</w:t>
      </w:r>
      <w:r w:rsidR="00CA621C">
        <w:t>-</w:t>
      </w:r>
      <w:proofErr w:type="spellStart"/>
      <w:r w:rsidR="00CA621C">
        <w:t>galactosides</w:t>
      </w:r>
      <w:proofErr w:type="spellEnd"/>
      <w:r w:rsidR="00CA621C">
        <w:t>, amongst others</w:t>
      </w:r>
      <w:r w:rsidR="00E72F51">
        <w:t xml:space="preserve"> [here</w:t>
      </w:r>
      <w:r w:rsidR="003B6F55">
        <w:t xml:space="preserve"> I plan to add a couple of growth curves</w:t>
      </w:r>
      <w:r w:rsidR="00D12B84">
        <w:t>],</w:t>
      </w:r>
      <w:r w:rsidR="009022B3">
        <w:t xml:space="preserve"> </w:t>
      </w:r>
      <w:r w:rsidR="00D12B84">
        <w:t xml:space="preserve">but lacking </w:t>
      </w:r>
      <w:r w:rsidR="009022B3">
        <w:t xml:space="preserve">a </w:t>
      </w:r>
      <w:proofErr w:type="spellStart"/>
      <w:r w:rsidR="009022B3">
        <w:t>mannitol</w:t>
      </w:r>
      <w:proofErr w:type="spellEnd"/>
      <w:r w:rsidR="009022B3">
        <w:t xml:space="preserve"> utilisation gene cluster</w:t>
      </w:r>
      <w:r w:rsidR="00D12B84">
        <w:t xml:space="preserve"> present in ATCC 700669</w:t>
      </w:r>
      <w:r w:rsidR="00CA621C">
        <w:t xml:space="preserve">. </w:t>
      </w:r>
      <w:r w:rsidR="003C329B">
        <w:t>N</w:t>
      </w:r>
      <w:r w:rsidR="00CA621C">
        <w:t>otable antigenic difference</w:t>
      </w:r>
      <w:r w:rsidR="003C329B">
        <w:t>s</w:t>
      </w:r>
      <w:r w:rsidR="00CA621C">
        <w:t xml:space="preserve"> </w:t>
      </w:r>
      <w:r w:rsidR="003C329B">
        <w:t>include</w:t>
      </w:r>
      <w:r w:rsidR="00CA621C">
        <w:t xml:space="preserve"> the presence of the </w:t>
      </w:r>
      <w:proofErr w:type="spellStart"/>
      <w:r w:rsidR="00D23D9B">
        <w:rPr>
          <w:i/>
        </w:rPr>
        <w:t>rrg</w:t>
      </w:r>
      <w:proofErr w:type="spellEnd"/>
      <w:r w:rsidR="00D23D9B">
        <w:t xml:space="preserve"> island, encoding the type I pneumococcal </w:t>
      </w:r>
      <w:proofErr w:type="spellStart"/>
      <w:r w:rsidR="00D23D9B">
        <w:t>pilus</w:t>
      </w:r>
      <w:proofErr w:type="spellEnd"/>
      <w:r w:rsidR="00D23D9B">
        <w:t xml:space="preserve"> </w:t>
      </w:r>
      <w:r w:rsidR="00D23D9B">
        <w:fldChar w:fldCharType="begin" w:fldLock="1"/>
      </w:r>
      <w:r w:rsidR="00BB6F76">
        <w:instrText>ADDIN CSL_CITATION { "citationItems" : [ { "id" : "ITEM-1", "itemData" : { "DOI" : "0511017103 [pii]\r10.1073/pnas.0511017103 [doi]", "ISBN" : "0027-8424 (Print)\r0027-8424 (Linking)", "PMID" : "16481624", "abstract" : "Streptococcus pneumoniae (pneumococcus) is a major cause of morbidity and mortality world-wide. The initial event in invasive pneumococcal disease is the attachment of encapsulated pneumococci to epithelial cells in the upper respiratory tract. This work provides evidence that initial bacterial adhesion and subsequent ability to cause invasive disease is enhanced by pili, long organelles able to extend beyond the polysaccharide capsule, previously unknown to exist in pneumococci. These adhesive pili-like appendages are encoded by the pneumococcal rlrA islet, present in some, but not all, clinical isolates. Introduction of the rlrA islet into an encapsulated rlrA-negative isolate allowed pilus expression, enhanced adherence to lung epithelial cells, and provided a competitive advantage upon mixed intranasal challenge of mice. Furthermore, a pilus-expressing rlrA islet-positive clinical isolate was more virulent than a nonpiliated deletion mutant, and it out-competed the mutant in murine models of colonization, pneumonia, and bacteremia. Additionally, piliated pneumococci evoked a higher TNF response during systemic infection, compared with nonpiliated derivatives, suggesting that pneumococcal pili not only contribute to adherence and virulence but also stimulate the host inflammatory response.", "author" : [ { "dropping-particle" : "", "family" : "Barocchi", "given" : "M A", "non-dropping-particle" : "", "parse-names" : false, "suffix" : "" }, { "dropping-particle" : "", "family" : "Ries", "given" : "J", "non-dropping-particle" : "", "parse-names" : false, "suffix" : "" }, { "dropping-particle" : "", "family" : "Zogaj", "given" : "X", "non-dropping-particle" : "", "parse-names" : false, "suffix" : "" }, { "dropping-particle" : "", "family" : "Hemsley", "given" : "C", "non-dropping-particle" : "", "parse-names" : false, "suffix" : "" }, { "dropping-particle" : "", "family" : "Albiger", "given" : "B", "non-dropping-particle" : "", "parse-names" : false, "suffix" : "" }, { "dropping-particle" : "", "family" : "Kanth", "given" : "A", "non-dropping-particle" : "", "parse-names" : false, "suffix" : "" }, { "dropping-particle" : "", "family" : "Dahlberg", "given" : "S", "non-dropping-particle" : "", "parse-names" : false, "suffix" : "" }, { "dropping-particle" : "", "family" : "Fernebro", "given" : "J", "non-dropping-particle" : "", "parse-names" : false, "suffix" : "" }, { "dropping-particle" : "", "family" : "Moschioni", "given" : "M", "non-dropping-particle" : "", "parse-names" : false, "suffix" : "" }, { "dropping-particle" : "", "family" : "Masignani", "given" : "V", "non-dropping-particle" : "", "parse-names" : false, "suffix" : "" }, { "dropping-particle" : "", "family" : "Hultenby", "given" : "K", "non-dropping-particle" : "", "parse-names" : false, "suffix" : "" }, { "dropping-particle" : "", "family" : "Taddei", "given" : "A R", "non-dropping-particle" : "", "parse-names" : false, "suffix" : "" }, { "dropping-particle" : "", "family" : "Beiter", "given" : "K", "non-dropping-particle" : "", "parse-names" : false, "suffix" : "" }, { "dropping-particle" : "", "family" : "Wartha", "given" : "F", "non-dropping-particle" : "", "parse-names" : false, "suffix" : "" }, { "dropping-particle" : "", "family" : "Euler", "given" : "A", "non-dropping-particle" : "von", "parse-names" : false, "suffix" : "" }, { "dropping-particle" : "", "family" : "Covacci", "given" : "A", "non-dropping-particle" : "", "parse-names" : false, "suffix" : "" }, { "dropping-particle" : "", "family" : "Holden", "given" : "D W", "non-dropping-particle" : "", "parse-names" : false, "suffix" : "" }, { "dropping-particle" : "", "family" : "Normark", "given" : "S", "non-dropping-particle" : "", "parse-names" : false, "suffix" : "" }, { "dropping-particle" : "", "family" : "Rappuoli", "given" : "R", "non-dropping-particle" : "", "parse-names" : false, "suffix" : "" }, { "dropping-particle" : "", "family" : "Henriques-Normark", "given" : "B", "non-dropping-particle" : "", "parse-names" : false, "suffix" : "" } ], "container-title" : "Proc Natl Acad Sci U S A", "edition" : "2006/02/17", "id" : "ITEM-1", "issue" : "8", "issued" : { "date-parts" : [ [ "2006" ] ] }, "language" : "eng", "page" : "2857-2862", "title" : "A pneumococcal pilus influences virulence and host inflammatory responses", "type" : "article-journal", "volume" : "103" }, "uris" : [ "http://www.mendeley.com/documents/?uuid=57c88897-e13a-436e-a0cb-37cd393a7299" ] } ], "mendeley" : { "formattedCitation" : "(34)", "plainTextFormattedCitation" : "(34)", "previouslyFormattedCitation" : "(34)" }, "properties" : { "noteIndex" : 0 }, "schema" : "https://github.com/citation-style-language/schema/raw/master/csl-citation.json" }</w:instrText>
      </w:r>
      <w:r w:rsidR="00D23D9B">
        <w:fldChar w:fldCharType="separate"/>
      </w:r>
      <w:r w:rsidR="00976B58" w:rsidRPr="00976B58">
        <w:rPr>
          <w:noProof/>
        </w:rPr>
        <w:t>(34)</w:t>
      </w:r>
      <w:r w:rsidR="00D23D9B">
        <w:fldChar w:fldCharType="end"/>
      </w:r>
      <w:r w:rsidR="00D23D9B">
        <w:t>, in SA37</w:t>
      </w:r>
      <w:r w:rsidR="003C329B">
        <w:t xml:space="preserve">, and the presence of </w:t>
      </w:r>
      <w:proofErr w:type="spellStart"/>
      <w:r w:rsidR="00B51997">
        <w:rPr>
          <w:i/>
        </w:rPr>
        <w:t>pclA</w:t>
      </w:r>
      <w:proofErr w:type="spellEnd"/>
      <w:r w:rsidR="003C329B">
        <w:t xml:space="preserve"> </w:t>
      </w:r>
      <w:r w:rsidR="00B51997">
        <w:fldChar w:fldCharType="begin" w:fldLock="1"/>
      </w:r>
      <w:r w:rsidR="00BB6F76">
        <w:instrText>ADDIN CSL_CITATION { "citationItems" : [ { "id" : "ITEM-1", "itemData" : { "DOI" : "FML1217 [pii]\r10.1111/j.1574-6968.2008.01217.x [doi]", "ISBN" : "0378-1097 (Print)\r0378-1097 (Linking)", "PMID" : "18557785", "abstract" : "Analysis of Streptococcus pneumoniae sequenced genomes revealed a region present only in selected strains consisting of two ORFs: a putative cell wall anchored protein and a putative transcriptional regulator. The cell wall anchored protein contains large regions of collagen-like repeats, the number of which varies between strains. We have therefore named this protein PclA for pneumococcal collagen-like protein A. The second gene, spr1404, encodes a putative transcriptional regulator. We examined the strain distribution of these two genes among a collection of clinical isolates from invasive pneumococcal disease and found them to be present in 39% of the strains examined. Strains were either positive for both genes or lacked both, with the two genes always present together in the same location of the genome. RT-PCR analysis revealed that pclA is transcribed in vitro, even in the absence of spr1404. Single deletion mutants lacking either gene were not attenuated in a mouse model of invasive pneumonia. However, the pclA mutant was defective in adherence and invasion of host cells in vitro.", "author" : [ { "dropping-particle" : "", "family" : "Paterson", "given" : "G K", "non-dropping-particle" : "", "parse-names" : false, "suffix" : "" }, { "dropping-particle" : "", "family" : "Nieminen", "given" : "L", "non-dropping-particle" : "", "parse-names" : false, "suffix" : "" }, { "dropping-particle" : "", "family" : "Jefferies", "given" : "J M", "non-dropping-particle" : "", "parse-names" : false, "suffix" : "" }, { "dropping-particle" : "", "family" : "Mitchell", "given" : "T J", "non-dropping-particle" : "", "parse-names" : false, "suffix" : "" } ], "container-title" : "FEMS Microbiol Lett", "edition" : "2008/06/19", "id" : "ITEM-1", "issue" : "2", "issued" : { "date-parts" : [ [ "2008" ] ] }, "language" : "eng", "page" : "170-176", "title" : "PclA, a pneumococcal collagen-like protein with selected strain distribution, contributes to adherence and invasion of host cells", "type" : "article-journal", "volume" : "285" }, "uris" : [ "http://www.mendeley.com/documents/?uuid=57163f00-6c86-41e7-b216-03c291632a57" ] } ], "mendeley" : { "formattedCitation" : "(35)", "plainTextFormattedCitation" : "(35)", "previouslyFormattedCitation" : "(35)" }, "properties" : { "noteIndex" : 0 }, "schema" : "https://github.com/citation-style-language/schema/raw/master/csl-citation.json" }</w:instrText>
      </w:r>
      <w:r w:rsidR="00B51997">
        <w:fldChar w:fldCharType="separate"/>
      </w:r>
      <w:r w:rsidR="00976B58" w:rsidRPr="00976B58">
        <w:rPr>
          <w:noProof/>
        </w:rPr>
        <w:t>(35)</w:t>
      </w:r>
      <w:r w:rsidR="00B51997">
        <w:fldChar w:fldCharType="end"/>
      </w:r>
      <w:r w:rsidR="003C329B">
        <w:t xml:space="preserve"> in ATCC 700669</w:t>
      </w:r>
      <w:r w:rsidR="00D23D9B">
        <w:t>.</w:t>
      </w:r>
    </w:p>
    <w:p w14:paraId="406B2857" w14:textId="77777777" w:rsidR="00D23D9B" w:rsidRDefault="00D23D9B" w:rsidP="00CE35C9">
      <w:pPr>
        <w:spacing w:line="480" w:lineRule="auto"/>
      </w:pPr>
    </w:p>
    <w:p w14:paraId="69F759C2" w14:textId="7B3047AB" w:rsidR="00D23D9B" w:rsidRPr="00366240" w:rsidRDefault="008F6A86" w:rsidP="00CE35C9">
      <w:pPr>
        <w:spacing w:line="480" w:lineRule="auto"/>
      </w:pPr>
      <w:r>
        <w:t>The two strains also differ</w:t>
      </w:r>
      <w:r w:rsidR="00C16327">
        <w:t>ed</w:t>
      </w:r>
      <w:r>
        <w:t xml:space="preserve"> in their complement of mobile genetic elements. While ATCC 700669 carrie</w:t>
      </w:r>
      <w:r w:rsidR="009C0A63">
        <w:t>d</w:t>
      </w:r>
      <w:r>
        <w:t xml:space="preserve"> an </w:t>
      </w:r>
      <w:r>
        <w:rPr>
          <w:rFonts w:ascii="Cambria" w:hAnsi="Cambria"/>
        </w:rPr>
        <w:t>Φ</w:t>
      </w:r>
      <w:r>
        <w:t xml:space="preserve">MM1-type </w:t>
      </w:r>
      <w:proofErr w:type="spellStart"/>
      <w:r>
        <w:t>prophage</w:t>
      </w:r>
      <w:proofErr w:type="spellEnd"/>
      <w:r w:rsidR="00EF6878">
        <w:t xml:space="preserve"> </w:t>
      </w:r>
      <w:r w:rsidR="00EF6878">
        <w:fldChar w:fldCharType="begin" w:fldLock="1"/>
      </w:r>
      <w:r w:rsidR="00976B58">
        <w:instrText>ADDIN CSL_CITATION { "citationItems" : [ { "id" : "ITEM-1", "itemData" : { "DOI" : "10.1128/jb.01343-08", "ISBN" : "1098-5530 (Electronic)\r0021-9193 (Linking)", "PMID" : "19114491", "abstract" : "Streptococcus pneumoniae is a human commensal and pathogen able to cause a variety of diseases that annually result in over a million deaths worldwide. The S. pneumoniae(Spain23F) sequence type 81 lineage was among the first recognized pandemic clones and was responsible for almost 40% of penicillin-resistant pneumococcal infections in the United States in the late 1990s. Analysis of the chromosome sequence of a representative strain, and comparison with other available genomes, indicates roles for integrative and conjugative elements in the evolution of pneumococci and, more particularly, the emergence of the multidrug-resistant Spain 23F ST81 lineage. A number of recently acquired loci within the chromosome appear to encode proteins involved in the production of, or immunity to, antimicrobial compounds, which may contribute to the proficiency of this strain at nasopharyngeal colonization. However, further sequencing of other pandemic clones will be required to establish whether there are any general attributes shared by these strains that are responsible for their international success.", "author" : [ { "dropping-particle" : "", "family" : "Croucher", "given" : "N J", "non-dropping-particle" : "", "parse-names" : false, "suffix" : "" }, { "dropping-particle" : "", "family" : "Walker", "given" : "D", "non-dropping-particle" : "", "parse-names" : false, "suffix" : "" }, { "dropping-particle" : "", "family" : "Romero", "given" : "P", "non-dropping-particle" : "", "parse-names" : false, "suffix" : "" }, { "dropping-particle" : "", "family" : "Lennard", "given" : "N", "non-dropping-particle" : "", "parse-names" : false, "suffix" : "" }, { "dropping-particle" : "", "family" : "Paterson", "given" : "G K", "non-dropping-particle" : "", "parse-names" : false, "suffix" : "" }, { "dropping-particle" : "", "family" : "Bason", "given" : "N C", "non-dropping-particle" : "", "parse-names" : false, "suffix" : "" }, { "dropping-particle" : "", "family" : "Mitchell", "given" : "A M", "non-dropping-particle" : "", "parse-names" : false, "suffix" : "" }, { "dropping-particle" : "", "family" : "Quail", "given" : "M A", "non-dropping-particle" : "", "parse-names" : false, "suffix" : "" }, { "dropping-particle" : "", "family" : "Andrew", "given" : "P W", "non-dropping-particle" : "", "parse-names" : false, "suffix" : "" }, { "dropping-particle" : "", "family" : "Parkhill", "given" : "J", "non-dropping-particle" : "", "parse-names" : false, "suffix" : "" }, { "dropping-particle" : "", "family" : "Bentley", "given" : "S D", "non-dropping-particle" : "", "parse-names" : false, "suffix" : "" }, { "dropping-particle" : "", "family" : "Mitchell", "given" : "T J", "non-dropping-particle" : "", "parse-names" : false, "suffix" : "" } ], "container-title" : "J Bacteriol", "edition" : "2008/12/31", "id" : "ITEM-1", "issue" : "5", "issued" : { "date-parts" : [ [ "2009" ] ] }, "language" : "eng", "page" : "1480-1489", "title" : "Role of conjugative elements in the evolution of the multidrug-resistant pandemic clone Streptococcus pneumoniaeSpain23F ST81", "type" : "article-journal", "volume" : "191" }, "uris" : [ "http://www.mendeley.com/documents/?uuid=f47b455f-d077-44e3-9ee4-3d9ac44b5fc6" ] } ], "mendeley" : { "formattedCitation" : "(29)", "plainTextFormattedCitation" : "(29)", "previouslyFormattedCitation" : "(29)" }, "properties" : { "noteIndex" : 0 }, "schema" : "https://github.com/citation-style-language/schema/raw/master/csl-citation.json" }</w:instrText>
      </w:r>
      <w:r w:rsidR="00EF6878">
        <w:fldChar w:fldCharType="separate"/>
      </w:r>
      <w:r w:rsidR="003B7DE0" w:rsidRPr="003B7DE0">
        <w:rPr>
          <w:noProof/>
        </w:rPr>
        <w:t>(29)</w:t>
      </w:r>
      <w:r w:rsidR="00EF6878">
        <w:fldChar w:fldCharType="end"/>
      </w:r>
      <w:r>
        <w:t xml:space="preserve">, </w:t>
      </w:r>
      <w:r w:rsidR="00743B81">
        <w:t>a novel phage (</w:t>
      </w:r>
      <w:r w:rsidR="00743B81">
        <w:rPr>
          <w:rFonts w:ascii="Cambria" w:hAnsi="Cambria"/>
        </w:rPr>
        <w:t>Φ</w:t>
      </w:r>
      <w:r w:rsidR="00743B81">
        <w:t xml:space="preserve">SA37) is present in SA37. This </w:t>
      </w:r>
      <w:r w:rsidR="00CA49A0">
        <w:t xml:space="preserve">latter </w:t>
      </w:r>
      <w:r w:rsidR="00743B81">
        <w:t xml:space="preserve">virus is inserted into the </w:t>
      </w:r>
      <w:proofErr w:type="spellStart"/>
      <w:r w:rsidR="00743B81">
        <w:rPr>
          <w:i/>
        </w:rPr>
        <w:t>comYC</w:t>
      </w:r>
      <w:proofErr w:type="spellEnd"/>
      <w:r w:rsidR="00743B81">
        <w:t xml:space="preserve"> gene, encoding a component of the competence </w:t>
      </w:r>
      <w:proofErr w:type="spellStart"/>
      <w:r w:rsidR="00743B81">
        <w:t>pilus</w:t>
      </w:r>
      <w:proofErr w:type="spellEnd"/>
      <w:r w:rsidR="00743B81">
        <w:t xml:space="preserve">. Such integrations have previously been observed to inhibit transformation </w:t>
      </w:r>
      <w:r w:rsidR="004C7C62">
        <w:t>in the laboratory</w:t>
      </w:r>
      <w:r w:rsidR="00EF6878">
        <w:t xml:space="preserve"> </w:t>
      </w:r>
      <w:r w:rsidR="00EF6878">
        <w:fldChar w:fldCharType="begin" w:fldLock="1"/>
      </w:r>
      <w:r w:rsidR="00976B58">
        <w:instrText>ADDIN CSL_CITATION { "citationItems" : [ { "id" : "ITEM-1", "itemData" : { "DOI" : "10.1126/science.1198545", "ISBN" : "1095-9203 (Electronic)\r0036-8075 (Linking)", "PMID" : "21273480", "abstract" : "Epidemiological studies of the naturally transformable bacterial pathogen Streptococcus pneumoniae have previously been confounded by high rates of recombination. Sequencing 240 isolates of the PMEN1 (Spain(23F)-1) multidrug-resistant lineage enabled base substitutions to be distinguished from polymorphisms arising through horizontal sequence transfer. More than 700 recombinations were detected, with genes encoding major antigens frequently affected. Among these were 10 capsule-switching events, one of which accompanied a population shift as vaccine-escape serotype 19A isolates emerged in the USA after the introduction of the conjugate polysaccharide vaccine. The evolution of resistance to fluoroquinolones, rifampicin, and macrolides was observed to occur on multiple occasions. This study details how genomic plasticity within lineages of recombinogenic bacteria can permit adaptation to clinical interventions over remarkably short time scales.", "author" : [ { "dropping-particle" : "", "family" : "Croucher", "given" : "N J", "non-dropping-particle" : "", "parse-names" : false, "suffix" : "" }, { "dropping-particle" : "", "family" : "Harris", "given" : "S R", "non-dropping-particle" : "", "parse-names" : false, "suffix" : "" }, { "dropping-particle" : "", "family" : "Fraser", "given" : "C", "non-dropping-particle" : "", "parse-names" : false, "suffix" : "" }, { "dropping-particle" : "", "family" : "Quail", "given" : "M A", "non-dropping-particle" : "", "parse-names" : false, "suffix" : "" }, { "dropping-particle" : "", "family" : "Burton", "given" : "J", "non-dropping-particle" : "", "parse-names" : false, "suffix" : "" }, { "dropping-particle" : "", "family" : "Linden", "given" : "M", "non-dropping-particle" : "van der", "parse-names" : false, "suffix" : "" }, { "dropping-particle" : "", "family" : "McGee", "given" : "L", "non-dropping-particle" : "", "parse-names" : false, "suffix" : "" }, { "dropping-particle" : "", "family" : "Gottberg", "given" : "A", "non-dropping-particle" : "von", "parse-names" : false, "suffix" : "" }, { "dropping-particle" : "", "family" : "Song", "given" : "J H", "non-dropping-particle" : "", "parse-names" : false, "suffix" : "" }, { "dropping-particle" : "", "family" : "Ko", "given" : "K S", "non-dropping-particle" : "", "parse-names" : false, "suffix" : "" }, { "dropping-particle" : "", "family" : "Pichon", "given" : "B", "non-dropping-particle" : "", "parse-names" : false, "suffix" : "" }, { "dropping-particle" : "", "family" : "Baker", "given" : "S", "non-dropping-particle" : "", "parse-names" : false, "suffix" : "" }, { "dropping-particle" : "", "family" : "Parry", "given" : "C M", "non-dropping-particle" : "", "parse-names" : false, "suffix" : "" }, { "dropping-particle" : "", "family" : "Lambertsen", "given" : "L M", "non-dropping-particle" : "", "parse-names" : false, "suffix" : "" }, { "dropping-particle" : "", "family" : "Shahinas", "given" : "D", "non-dropping-particle" : "", "parse-names" : false, "suffix" : "" }, { "dropping-particle" : "", "family" : "Pillai", "given" : "D R", "non-dropping-particle" : "", "parse-names" : false, "suffix" : "" }, { "dropping-particle" : "", "family" : "Mitchell", "given" : "T J", "non-dropping-particle" : "", "parse-names" : false, "suffix" : "" }, { "dropping-particle" : "", "family" : "Dougan", "given" : "G", "non-dropping-particle" : "", "parse-names" : false, "suffix" : "" }, { "dropping-particle" : "", "family" : "Tomasz", "given" : "A", "non-dropping-particle" : "", "parse-names" : false, "suffix" : "" }, { "dropping-particle" : "", "family" : "Klugman", "given" : "K P", "non-dropping-particle" : "", "parse-names" : false, "suffix" : "" }, { "dropping-particle" : "", "family" : "Parkhill", "given" : "J", "non-dropping-particle" : "", "parse-names" : false, "suffix" : "" }, { "dropping-particle" : "", "family" : "Hanage", "given" : "W P", "non-dropping-particle" : "", "parse-names" : false, "suffix" : "" }, { "dropping-particle" : "", "family" : "Bentley", "given" : "S D", "non-dropping-particle" : "", "parse-names" : false, "suffix" : "" } ], "container-title" : "Science", "edition" : "2011/01/29", "id" : "ITEM-1", "issue" : "6016", "issued" : { "date-parts" : [ [ "2011" ] ] }, "language" : "eng", "page" : "430-434", "title" : "Rapid pneumococcal evolution in response to clinical interventions", "type" : "article-journal", "volume" : "331" }, "uris" : [ "http://www.mendeley.com/documents/?uuid=3a8fcec3-16a8-4e3c-a792-d56be847b21e" ] } ], "mendeley" : { "formattedCitation" : "(16)", "plainTextFormattedCitation" : "(16)", "previouslyFormattedCitation" : "(16)" }, "properties" : { "noteIndex" : 0 }, "schema" : "https://github.com/citation-style-language/schema/raw/master/csl-citation.json" }</w:instrText>
      </w:r>
      <w:r w:rsidR="00EF6878">
        <w:fldChar w:fldCharType="separate"/>
      </w:r>
      <w:r w:rsidR="003B7DE0" w:rsidRPr="003B7DE0">
        <w:rPr>
          <w:noProof/>
        </w:rPr>
        <w:t>(16)</w:t>
      </w:r>
      <w:r w:rsidR="00EF6878">
        <w:fldChar w:fldCharType="end"/>
      </w:r>
      <w:r w:rsidR="00743B81">
        <w:t xml:space="preserve"> and during </w:t>
      </w:r>
      <w:r w:rsidR="004C7C62">
        <w:t xml:space="preserve">evolutionary diversification </w:t>
      </w:r>
      <w:r w:rsidR="00EF6878">
        <w:fldChar w:fldCharType="begin" w:fldLock="1"/>
      </w:r>
      <w:r w:rsidR="00BB6F76">
        <w:instrText>ADDIN CSL_CITATION { "citationItems" : [ { "id" : "ITEM-1", "itemData" : { "author" : [ { "dropping-particle" : "", "family" : "Croucher", "given" : "Nicholas J", "non-dropping-particle" : "", "parse-names" : false, "suffix" : "" }, { "dropping-particle" : "", "family" : "Hanage", "given" : "William P", "non-dropping-particle" : "", "parse-names" : false, "suffix" : "" }, { "dropping-particle" : "", "family" : "Harris", "given" : "Simon R", "non-dropping-particle" : "", "parse-names" : false, "suffix" : "" }, { "dropping-particle" : "", "family" : "McGee", "given" : "Lesley", "non-dropping-particle" : "", "parse-names" : false, "suffix" : "" }, { "dropping-particle" : "", "family" : "Linden", "given" : "Mark", "non-dropping-particle" : "van der", "parse-names" : false, "suffix" : "" }, { "dropping-particle" : "", "family" : "Lencastre", "given" : "Herminia", "non-dropping-particle" : "de", "parse-names" : false, "suffix" : "" }, { "dropping-particle" : "", "family" : "S\u00e1-Le\u00e3o", "given" : "Raquel", "non-dropping-particle" : "", "parse-names" : false, "suffix" : "" }, { "dropping-particle" : "", "family" : "Song", "given" : "Jae-Hoon", "non-dropping-particle" : "", "parse-names" : false, "suffix" : "" }, { "dropping-particle" : "", "family" : "Ko", "given" : "Kwan Soo", "non-dropping-particle" : "", "parse-names" : false, "suffix" : "" }, { "dropping-particle" : "", "family" : "Beall", "given" : "Bernard", "non-dropping-particle" : "", "parse-names" : false, "suffix" : "" }, { "dropping-particle" : "", "family" : "others", "given" : "", "non-dropping-particle" : "", "parse-names" : false, "suffix" : "" } ], "container-title" : "BMC Biology", "id" : "ITEM-1", "issue" : "1", "issued" : { "date-parts" : [ [ "2014" ] ] }, "page" : "49", "publisher" : "BioMed Central Ltd", "title" : "Variable recombination dynamics during the emergence, transmission and 'disarming' of a multidrug-resistant pneumococcal clone", "type" : "article-journal", "volume" : "12" }, "uris" : [ "http://www.mendeley.com/documents/?uuid=a74b2167-0bb7-4f78-a304-27db9eab2c55" ] } ], "mendeley" : { "formattedCitation" : "(36)", "plainTextFormattedCitation" : "(36)", "previouslyFormattedCitation" : "(36)" }, "properties" : { "noteIndex" : 0 }, "schema" : "https://github.com/citation-style-language/schema/raw/master/csl-citation.json" }</w:instrText>
      </w:r>
      <w:r w:rsidR="00EF6878">
        <w:fldChar w:fldCharType="separate"/>
      </w:r>
      <w:r w:rsidR="00976B58" w:rsidRPr="00976B58">
        <w:rPr>
          <w:noProof/>
        </w:rPr>
        <w:t>(36)</w:t>
      </w:r>
      <w:r w:rsidR="00EF6878">
        <w:fldChar w:fldCharType="end"/>
      </w:r>
      <w:r w:rsidR="00743B81">
        <w:t>.</w:t>
      </w:r>
      <w:r w:rsidR="00B817ED">
        <w:t xml:space="preserve"> </w:t>
      </w:r>
      <w:r w:rsidR="00366240">
        <w:t>As with the PMEN1 lineage, SA37’s acquisition of tetracycline and chloramphenicol resistance was the result o</w:t>
      </w:r>
      <w:r w:rsidR="008049F3">
        <w:t>f</w:t>
      </w:r>
      <w:r w:rsidR="00366240">
        <w:t xml:space="preserve"> the insertion of a Tn</w:t>
      </w:r>
      <w:r w:rsidR="00366240">
        <w:rPr>
          <w:i/>
        </w:rPr>
        <w:t>5253</w:t>
      </w:r>
      <w:r w:rsidR="00366240">
        <w:t xml:space="preserve">-type integrative and conjugative element. </w:t>
      </w:r>
      <w:r w:rsidR="00BB6F76">
        <w:t>W</w:t>
      </w:r>
      <w:r w:rsidR="00A44CB2">
        <w:t>hile this element shared a similar structure to ICE</w:t>
      </w:r>
      <w:r w:rsidR="00A44CB2">
        <w:rPr>
          <w:i/>
        </w:rPr>
        <w:t>Sp</w:t>
      </w:r>
      <w:r w:rsidR="00A44CB2">
        <w:t xml:space="preserve">23FST81, it differed substantially in sequence (Fig. 2). </w:t>
      </w:r>
      <w:r w:rsidR="00366240">
        <w:t xml:space="preserve"> </w:t>
      </w:r>
    </w:p>
    <w:p w14:paraId="498213BD" w14:textId="77777777" w:rsidR="00C854E9" w:rsidRDefault="00C854E9" w:rsidP="00CE35C9">
      <w:pPr>
        <w:spacing w:line="480" w:lineRule="auto"/>
      </w:pPr>
    </w:p>
    <w:p w14:paraId="35703316" w14:textId="55737F0E" w:rsidR="004960C7" w:rsidRPr="008808B7" w:rsidRDefault="008808B7" w:rsidP="00CE35C9">
      <w:pPr>
        <w:spacing w:line="480" w:lineRule="auto"/>
        <w:rPr>
          <w:b/>
        </w:rPr>
      </w:pPr>
      <w:r w:rsidRPr="008808B7">
        <w:rPr>
          <w:b/>
        </w:rPr>
        <w:t>Diversity of integrative and conjugative elements</w:t>
      </w:r>
    </w:p>
    <w:p w14:paraId="6C4066BD" w14:textId="157A9DA6" w:rsidR="0027755C" w:rsidRDefault="00006E43" w:rsidP="00CE35C9">
      <w:pPr>
        <w:spacing w:line="480" w:lineRule="auto"/>
      </w:pPr>
      <w:r>
        <w:t>The sections of ICE</w:t>
      </w:r>
      <w:r>
        <w:rPr>
          <w:i/>
        </w:rPr>
        <w:t>Sp</w:t>
      </w:r>
      <w:r>
        <w:t xml:space="preserve">SA37 </w:t>
      </w:r>
      <w:r w:rsidR="00B17FAF">
        <w:t>encoding antibiotic resistance were similar to those of ICE</w:t>
      </w:r>
      <w:r w:rsidR="00B17FAF">
        <w:rPr>
          <w:i/>
        </w:rPr>
        <w:t>Sp</w:t>
      </w:r>
      <w:r w:rsidR="00B17FAF">
        <w:t xml:space="preserve">23FST81: the </w:t>
      </w:r>
      <w:r w:rsidR="00B17FAF">
        <w:rPr>
          <w:i/>
        </w:rPr>
        <w:t>cat</w:t>
      </w:r>
      <w:r w:rsidR="00B17FAF">
        <w:t xml:space="preserve"> chloramphenicol </w:t>
      </w:r>
      <w:proofErr w:type="spellStart"/>
      <w:r w:rsidR="00B17FAF">
        <w:t>acetyltransferase</w:t>
      </w:r>
      <w:proofErr w:type="spellEnd"/>
      <w:r w:rsidR="00B17FAF">
        <w:t xml:space="preserve"> gene was carried on a </w:t>
      </w:r>
      <w:proofErr w:type="spellStart"/>
      <w:r w:rsidR="00B17FAF">
        <w:t>linearised</w:t>
      </w:r>
      <w:proofErr w:type="spellEnd"/>
      <w:r w:rsidR="00B17FAF">
        <w:t xml:space="preserve"> pC194 plasmid</w:t>
      </w:r>
      <w:r w:rsidR="00BB6F76">
        <w:t xml:space="preserve"> </w:t>
      </w:r>
      <w:r w:rsidR="00BB6F76">
        <w:fldChar w:fldCharType="begin" w:fldLock="1"/>
      </w:r>
      <w:r w:rsidR="00C43322">
        <w:instrText>ADDIN CSL_CITATION { "citationItems" : [ { "id" : "ITEM-1", "itemData" : { "ISBN" : "0066-4804 (Print)\r0066-4804 (Linking)", "PMID" : "10639367", "abstract" : "Chloramphenicol resistance in Streptococcus pneumoniae was associated with cat, which has 100% identity with cat(pC194) from Staphylococcus aureus. Inverse PCR with primers specific for pC194 confirmed that in some isolates the entire staphylococcal plasmid was present in the S. pneumoniae chromosome, with linearization having occurred between cat(pC194) and the origin of replication.", "author" : [ { "dropping-particle" : "", "family" : "Widdowson", "given" : "C A", "non-dropping-particle" : "", "parse-names" : false, "suffix" : "" }, { "dropping-particle" : "V", "family" : "Adrian", "given" : "P", "non-dropping-particle" : "", "parse-names" : false, "suffix" : "" }, { "dropping-particle" : "", "family" : "Klugman", "given" : "K P", "non-dropping-particle" : "", "parse-names" : false, "suffix" : "" } ], "container-title" : "Antimicrob Agents Chemother", "edition" : "2000/01/20", "id" : "ITEM-1", "issue" : "2", "issued" : { "date-parts" : [ [ "2000" ] ] }, "language" : "eng", "page" : "393-395", "title" : "Acquisition of chloramphenicol resistance by the linearization and integration of the entire staphylococcal plasmid pC194 into the chromosome of Streptococcus pneumoniae", "type" : "article-journal", "volume" : "44" }, "uris" : [ "http://www.mendeley.com/documents/?uuid=d6a3c12f-9443-4c2e-9cb8-03873cae42aa" ] } ], "mendeley" : { "formattedCitation" : "(37)", "plainTextFormattedCitation" : "(37)", "previouslyFormattedCitation" : "(37)" }, "properties" : { "noteIndex" : 0 }, "schema" : "https://github.com/citation-style-language/schema/raw/master/csl-citation.json" }</w:instrText>
      </w:r>
      <w:r w:rsidR="00BB6F76">
        <w:fldChar w:fldCharType="separate"/>
      </w:r>
      <w:r w:rsidR="00BB6F76" w:rsidRPr="00BB6F76">
        <w:rPr>
          <w:noProof/>
        </w:rPr>
        <w:t>(37)</w:t>
      </w:r>
      <w:r w:rsidR="00BB6F76">
        <w:fldChar w:fldCharType="end"/>
      </w:r>
      <w:r w:rsidR="00B17FAF">
        <w:t xml:space="preserve"> within an </w:t>
      </w:r>
      <w:r w:rsidR="00B80035">
        <w:rPr>
          <w:rFonts w:ascii="Cambria" w:hAnsi="Cambria"/>
        </w:rPr>
        <w:t>Ω</w:t>
      </w:r>
      <w:r w:rsidR="00B17FAF">
        <w:t>(</w:t>
      </w:r>
      <w:r w:rsidR="00B17FAF">
        <w:rPr>
          <w:i/>
        </w:rPr>
        <w:t>cat</w:t>
      </w:r>
      <w:r w:rsidR="00B17FAF">
        <w:t>) element</w:t>
      </w:r>
      <w:r w:rsidR="00CA49A0">
        <w:t xml:space="preserve"> [cite Tn</w:t>
      </w:r>
      <w:r w:rsidR="00CA49A0">
        <w:rPr>
          <w:i/>
        </w:rPr>
        <w:t>5253</w:t>
      </w:r>
      <w:r w:rsidR="00CA49A0">
        <w:t>]</w:t>
      </w:r>
      <w:r w:rsidR="00B17FAF">
        <w:t xml:space="preserve">, and the </w:t>
      </w:r>
      <w:proofErr w:type="spellStart"/>
      <w:r w:rsidR="00B17FAF">
        <w:rPr>
          <w:i/>
        </w:rPr>
        <w:t>tetM</w:t>
      </w:r>
      <w:proofErr w:type="spellEnd"/>
      <w:r w:rsidR="00B17FAF">
        <w:t xml:space="preserve"> tetracycline resistance gene was carried by a Tn</w:t>
      </w:r>
      <w:r w:rsidR="00B17FAF">
        <w:rPr>
          <w:i/>
        </w:rPr>
        <w:t>916</w:t>
      </w:r>
      <w:r w:rsidR="00B17FAF">
        <w:t>-type element within the larger Tn</w:t>
      </w:r>
      <w:r w:rsidR="00B17FAF">
        <w:rPr>
          <w:i/>
        </w:rPr>
        <w:t>5252</w:t>
      </w:r>
      <w:r w:rsidR="00B17FAF">
        <w:t>-type ICE</w:t>
      </w:r>
      <w:r w:rsidR="00B80035">
        <w:t xml:space="preserve"> </w:t>
      </w:r>
      <w:r w:rsidR="00B80035">
        <w:fldChar w:fldCharType="begin" w:fldLock="1"/>
      </w:r>
      <w:r w:rsidR="00976B58">
        <w:instrText>ADDIN CSL_CITATION { "citationItems" : [ { "id" : "ITEM-1", "itemData" : { "DOI" : "10.1128/jb.01343-08", "ISBN" : "1098-5530 (Electronic)\r0021-9193 (Linking)", "PMID" : "19114491", "abstract" : "Streptococcus pneumoniae is a human commensal and pathogen able to cause a variety of diseases that annually result in over a million deaths worldwide. The S. pneumoniae(Spain23F) sequence type 81 lineage was among the first recognized pandemic clones and was responsible for almost 40% of penicillin-resistant pneumococcal infections in the United States in the late 1990s. Analysis of the chromosome sequence of a representative strain, and comparison with other available genomes, indicates roles for integrative and conjugative elements in the evolution of pneumococci and, more particularly, the emergence of the multidrug-resistant Spain 23F ST81 lineage. A number of recently acquired loci within the chromosome appear to encode proteins involved in the production of, or immunity to, antimicrobial compounds, which may contribute to the proficiency of this strain at nasopharyngeal colonization. However, further sequencing of other pandemic clones will be required to establish whether there are any general attributes shared by these strains that are responsible for their international success.", "author" : [ { "dropping-particle" : "", "family" : "Croucher", "given" : "N J", "non-dropping-particle" : "", "parse-names" : false, "suffix" : "" }, { "dropping-particle" : "", "family" : "Walker", "given" : "D", "non-dropping-particle" : "", "parse-names" : false, "suffix" : "" }, { "dropping-particle" : "", "family" : "Romero", "given" : "P", "non-dropping-particle" : "", "parse-names" : false, "suffix" : "" }, { "dropping-particle" : "", "family" : "Lennard", "given" : "N", "non-dropping-particle" : "", "parse-names" : false, "suffix" : "" }, { "dropping-particle" : "", "family" : "Paterson", "given" : "G K", "non-dropping-particle" : "", "parse-names" : false, "suffix" : "" }, { "dropping-particle" : "", "family" : "Bason", "given" : "N C", "non-dropping-particle" : "", "parse-names" : false, "suffix" : "" }, { "dropping-particle" : "", "family" : "Mitchell", "given" : "A M", "non-dropping-particle" : "", "parse-names" : false, "suffix" : "" }, { "dropping-particle" : "", "family" : "Quail", "given" : "M A", "non-dropping-particle" : "", "parse-names" : false, "suffix" : "" }, { "dropping-particle" : "", "family" : "Andrew", "given" : "P W", "non-dropping-particle" : "", "parse-names" : false, "suffix" : "" }, { "dropping-particle" : "", "family" : "Parkhill", "given" : "J", "non-dropping-particle" : "", "parse-names" : false, "suffix" : "" }, { "dropping-particle" : "", "family" : "Bentley", "given" : "S D", "non-dropping-particle" : "", "parse-names" : false, "suffix" : "" }, { "dropping-particle" : "", "family" : "Mitchell", "given" : "T J", "non-dropping-particle" : "", "parse-names" : false, "suffix" : "" } ], "container-title" : "J Bacteriol", "edition" : "2008/12/31", "id" : "ITEM-1", "issue" : "5", "issued" : { "date-parts" : [ [ "2009" ] ] }, "language" : "eng", "page" : "1480-1489", "title" : "Role of conjugative elements in the evolution of the multidrug-resistant pandemic clone Streptococcus pneumoniaeSpain23F ST81", "type" : "article-journal", "volume" : "191" }, "uris" : [ "http://www.mendeley.com/documents/?uuid=f47b455f-d077-44e3-9ee4-3d9ac44b5fc6" ] } ], "mendeley" : { "formattedCitation" : "(29)", "plainTextFormattedCitation" : "(29)", "previouslyFormattedCitation" : "(29)" }, "properties" : { "noteIndex" : 0 }, "schema" : "https://github.com/citation-style-language/schema/raw/master/csl-citation.json" }</w:instrText>
      </w:r>
      <w:r w:rsidR="00B80035">
        <w:fldChar w:fldCharType="separate"/>
      </w:r>
      <w:r w:rsidR="003B7DE0" w:rsidRPr="003B7DE0">
        <w:rPr>
          <w:noProof/>
        </w:rPr>
        <w:t>(29)</w:t>
      </w:r>
      <w:r w:rsidR="00B80035">
        <w:fldChar w:fldCharType="end"/>
      </w:r>
      <w:r w:rsidR="00B17FAF">
        <w:t>.</w:t>
      </w:r>
      <w:r w:rsidR="00733038">
        <w:t xml:space="preserve"> ICE</w:t>
      </w:r>
      <w:r w:rsidR="00733038">
        <w:rPr>
          <w:i/>
        </w:rPr>
        <w:t>Sp</w:t>
      </w:r>
      <w:r w:rsidR="00733038">
        <w:t>SA37 also carried a Tn</w:t>
      </w:r>
      <w:r w:rsidR="00733038">
        <w:rPr>
          <w:i/>
        </w:rPr>
        <w:t>917</w:t>
      </w:r>
      <w:r w:rsidR="00733038">
        <w:t xml:space="preserve"> element, encoding the </w:t>
      </w:r>
      <w:proofErr w:type="spellStart"/>
      <w:r w:rsidR="00733038">
        <w:rPr>
          <w:i/>
        </w:rPr>
        <w:t>ermB</w:t>
      </w:r>
      <w:proofErr w:type="spellEnd"/>
      <w:r w:rsidR="00733038">
        <w:t xml:space="preserve"> macrolide resistance gene </w:t>
      </w:r>
      <w:r w:rsidR="00733038">
        <w:fldChar w:fldCharType="begin" w:fldLock="1"/>
      </w:r>
      <w:r w:rsidR="00C43322">
        <w:instrText>ADDIN CSL_CITATION { "citationItems" : [ { "id" : "ITEM-1", "itemData" : { "ISBN" : "0021-9193 (Print)\r0021-9193 (Linking)", "PMID" : "2997130", "abstract" : "Streptococcus faecalis transposon Tn917 was cloned in Escherichia coli on plasmid vector pBR325. The erythromycin resistance determinant of Tn917 was not expressed in the E. coli background. The nucleotide sequence of Tn917 was determined and found to be 5,257 base pairs in length. Six open reading frames (ORFs) were identified and designated 1 through 6 (5' to 3'); all were on the same DNA strand. A region exhibiting strong homology with known promoters was identified upstream from ORF1. ORFs 1 to 3 were virtually identical to the previously sequenced erythromycin resistance determinant on Streptococcus sanguis plasmid pAM77. At the 3' point, where the homology between Tn917 and pAM77 ends, was a 20-base-pair region about 80% homologous with a component of the res site of Tn3. The amino acid sequence of ORF4 showed homology with other site-specific recombination enzymes, including approximately 30% homology with the resolvase of Tn3. Contained within Tn917 was a directly oriented 73-base-pair duplication of the left terminus. The Tn917 sequence revealed that antibiotic-enhanced transposition might be due to extension of transcription from the resistance-related genes (in ORFs 1 to 3) into transposition genes (in ORFs 4 to 6). Transcription analyses resulted in data consistent with this interpretation.", "author" : [ { "dropping-particle" : "", "family" : "Shaw", "given" : "J H", "non-dropping-particle" : "", "parse-names" : false, "suffix" : "" }, { "dropping-particle" : "", "family" : "Clewell", "given" : "D B", "non-dropping-particle" : "", "parse-names" : false, "suffix" : "" } ], "container-title" : "J Bacteriol", "edition" : "1985/11/01", "id" : "ITEM-1", "issue" : "2", "issued" : { "date-parts" : [ [ "1985" ] ] }, "language" : "eng", "page" : "782-796", "title" : "Complete nucleotide sequence of macrolide-lincosamide-streptogramin B-resistance transposon Tn917 in Streptococcus faecalis", "type" : "article-journal", "volume" : "164" }, "uris" : [ "http://www.mendeley.com/documents/?uuid=5a6a5a8f-3b05-4d7b-98e8-f8e690fb5a9a" ] } ], "mendeley" : { "formattedCitation" : "(38)", "plainTextFormattedCitation" : "(38)", "previouslyFormattedCitation" : "(38)" }, "properties" : { "noteIndex" : 0 }, "schema" : "https://github.com/citation-style-language/schema/raw/master/csl-citation.json" }</w:instrText>
      </w:r>
      <w:r w:rsidR="00733038">
        <w:fldChar w:fldCharType="separate"/>
      </w:r>
      <w:r w:rsidR="00BB6F76" w:rsidRPr="00BB6F76">
        <w:rPr>
          <w:noProof/>
        </w:rPr>
        <w:t>(38)</w:t>
      </w:r>
      <w:r w:rsidR="00733038">
        <w:fldChar w:fldCharType="end"/>
      </w:r>
      <w:r w:rsidR="00733038">
        <w:t>, inserted at the same site within Tn</w:t>
      </w:r>
      <w:r w:rsidR="00733038">
        <w:rPr>
          <w:i/>
        </w:rPr>
        <w:t>916</w:t>
      </w:r>
      <w:r w:rsidR="00733038">
        <w:t xml:space="preserve">-type element as seen in other PMEN1 representatives </w:t>
      </w:r>
      <w:r w:rsidR="00733038">
        <w:fldChar w:fldCharType="begin" w:fldLock="1"/>
      </w:r>
      <w:r w:rsidR="00976B58">
        <w:instrText>ADDIN CSL_CITATION { "citationItems" : [ { "id" : "ITEM-1", "itemData" : { "DOI" : "10.1126/science.1198545", "ISBN" : "1095-9203 (Electronic)\r0036-8075 (Linking)", "PMID" : "21273480", "abstract" : "Epidemiological studies of the naturally transformable bacterial pathogen Streptococcus pneumoniae have previously been confounded by high rates of recombination. Sequencing 240 isolates of the PMEN1 (Spain(23F)-1) multidrug-resistant lineage enabled base substitutions to be distinguished from polymorphisms arising through horizontal sequence transfer. More than 700 recombinations were detected, with genes encoding major antigens frequently affected. Among these were 10 capsule-switching events, one of which accompanied a population shift as vaccine-escape serotype 19A isolates emerged in the USA after the introduction of the conjugate polysaccharide vaccine. The evolution of resistance to fluoroquinolones, rifampicin, and macrolides was observed to occur on multiple occasions. This study details how genomic plasticity within lineages of recombinogenic bacteria can permit adaptation to clinical interventions over remarkably short time scales.", "author" : [ { "dropping-particle" : "", "family" : "Croucher", "given" : "N J", "non-dropping-particle" : "", "parse-names" : false, "suffix" : "" }, { "dropping-particle" : "", "family" : "Harris", "given" : "S R", "non-dropping-particle" : "", "parse-names" : false, "suffix" : "" }, { "dropping-particle" : "", "family" : "Fraser", "given" : "C", "non-dropping-particle" : "", "parse-names" : false, "suffix" : "" }, { "dropping-particle" : "", "family" : "Quail", "given" : "M A", "non-dropping-particle" : "", "parse-names" : false, "suffix" : "" }, { "dropping-particle" : "", "family" : "Burton", "given" : "J", "non-dropping-particle" : "", "parse-names" : false, "suffix" : "" }, { "dropping-particle" : "", "family" : "Linden", "given" : "M", "non-dropping-particle" : "van der", "parse-names" : false, "suffix" : "" }, { "dropping-particle" : "", "family" : "McGee", "given" : "L", "non-dropping-particle" : "", "parse-names" : false, "suffix" : "" }, { "dropping-particle" : "", "family" : "Gottberg", "given" : "A", "non-dropping-particle" : "von", "parse-names" : false, "suffix" : "" }, { "dropping-particle" : "", "family" : "Song", "given" : "J H", "non-dropping-particle" : "", "parse-names" : false, "suffix" : "" }, { "dropping-particle" : "", "family" : "Ko", "given" : "K S", "non-dropping-particle" : "", "parse-names" : false, "suffix" : "" }, { "dropping-particle" : "", "family" : "Pichon", "given" : "B", "non-dropping-particle" : "", "parse-names" : false, "suffix" : "" }, { "dropping-particle" : "", "family" : "Baker", "given" : "S", "non-dropping-particle" : "", "parse-names" : false, "suffix" : "" }, { "dropping-particle" : "", "family" : "Parry", "given" : "C M", "non-dropping-particle" : "", "parse-names" : false, "suffix" : "" }, { "dropping-particle" : "", "family" : "Lambertsen", "given" : "L M", "non-dropping-particle" : "", "parse-names" : false, "suffix" : "" }, { "dropping-particle" : "", "family" : "Shahinas", "given" : "D", "non-dropping-particle" : "", "parse-names" : false, "suffix" : "" }, { "dropping-particle" : "", "family" : "Pillai", "given" : "D R", "non-dropping-particle" : "", "parse-names" : false, "suffix" : "" }, { "dropping-particle" : "", "family" : "Mitchell", "given" : "T J", "non-dropping-particle" : "", "parse-names" : false, "suffix" : "" }, { "dropping-particle" : "", "family" : "Dougan", "given" : "G", "non-dropping-particle" : "", "parse-names" : false, "suffix" : "" }, { "dropping-particle" : "", "family" : "Tomasz", "given" : "A", "non-dropping-particle" : "", "parse-names" : false, "suffix" : "" }, { "dropping-particle" : "", "family" : "Klugman", "given" : "K P", "non-dropping-particle" : "", "parse-names" : false, "suffix" : "" }, { "dropping-particle" : "", "family" : "Parkhill", "given" : "J", "non-dropping-particle" : "", "parse-names" : false, "suffix" : "" }, { "dropping-particle" : "", "family" : "Hanage", "given" : "W P", "non-dropping-particle" : "", "parse-names" : false, "suffix" : "" }, { "dropping-particle" : "", "family" : "Bentley", "given" : "S D", "non-dropping-particle" : "", "parse-names" : false, "suffix" : "" } ], "container-title" : "Science", "edition" : "2011/01/29", "id" : "ITEM-1", "issue" : "6016", "issued" : { "date-parts" : [ [ "2011" ] ] }, "language" : "eng", "page" : "430-434", "title" : "Rapid pneumococcal evolution in response to clinical interventions", "type" : "article-journal", "volume" : "331" }, "uris" : [ "http://www.mendeley.com/documents/?uuid=3a8fcec3-16a8-4e3c-a792-d56be847b21e" ] } ], "mendeley" : { "formattedCitation" : "(16)", "plainTextFormattedCitation" : "(16)", "previouslyFormattedCitation" : "(16)" }, "properties" : { "noteIndex" : 0 }, "schema" : "https://github.com/citation-style-language/schema/raw/master/csl-citation.json" }</w:instrText>
      </w:r>
      <w:r w:rsidR="00733038">
        <w:fldChar w:fldCharType="separate"/>
      </w:r>
      <w:r w:rsidR="003B7DE0" w:rsidRPr="003B7DE0">
        <w:rPr>
          <w:noProof/>
        </w:rPr>
        <w:t>(16)</w:t>
      </w:r>
      <w:r w:rsidR="00733038">
        <w:fldChar w:fldCharType="end"/>
      </w:r>
      <w:r w:rsidR="00733038">
        <w:t>.</w:t>
      </w:r>
      <w:r w:rsidR="003900B4">
        <w:t xml:space="preserve"> The remaining cargo genes were highly distinct; </w:t>
      </w:r>
      <w:r w:rsidR="008174E1">
        <w:t xml:space="preserve">the ICEs each carried highly distinct </w:t>
      </w:r>
      <w:proofErr w:type="spellStart"/>
      <w:r w:rsidR="008174E1">
        <w:rPr>
          <w:i/>
        </w:rPr>
        <w:t>uvrD</w:t>
      </w:r>
      <w:proofErr w:type="spellEnd"/>
      <w:r w:rsidR="008174E1">
        <w:t xml:space="preserve"> genes, and different </w:t>
      </w:r>
      <w:proofErr w:type="spellStart"/>
      <w:r w:rsidR="008174E1">
        <w:t>lantibiotic</w:t>
      </w:r>
      <w:proofErr w:type="spellEnd"/>
      <w:r w:rsidR="008174E1">
        <w:t xml:space="preserve"> synthesis operons. </w:t>
      </w:r>
      <w:r w:rsidR="0027755C">
        <w:t>[</w:t>
      </w:r>
      <w:proofErr w:type="gramStart"/>
      <w:r w:rsidR="00FB2473">
        <w:t>will</w:t>
      </w:r>
      <w:proofErr w:type="gramEnd"/>
      <w:r w:rsidR="00FB2473">
        <w:t xml:space="preserve"> </w:t>
      </w:r>
      <w:r w:rsidR="0027755C">
        <w:t>run BAGEL3 on SA37]</w:t>
      </w:r>
    </w:p>
    <w:p w14:paraId="3A5B4829" w14:textId="77777777" w:rsidR="0027755C" w:rsidRDefault="0027755C" w:rsidP="00CE35C9">
      <w:pPr>
        <w:spacing w:line="480" w:lineRule="auto"/>
      </w:pPr>
    </w:p>
    <w:p w14:paraId="1695386D" w14:textId="7DA69C75" w:rsidR="008808B7" w:rsidRPr="00291B1B" w:rsidRDefault="00F27A66" w:rsidP="00CF7538">
      <w:pPr>
        <w:spacing w:line="480" w:lineRule="auto"/>
      </w:pPr>
      <w:r>
        <w:t xml:space="preserve">To </w:t>
      </w:r>
      <w:r w:rsidR="00E341FF">
        <w:t>ascertain whether the global spread of PMEN15 followed a similar pattern to that of PMEN1</w:t>
      </w:r>
      <w:r w:rsidR="00D024A4">
        <w:t>, MDR strains genotyped as being of, or related to, ST242 were collected from multiple countries. This added 49 further isolates</w:t>
      </w:r>
      <w:r w:rsidR="006A64C0">
        <w:t xml:space="preserve"> from North and South America, Western and Eastern Europe, and South-East Asia</w:t>
      </w:r>
      <w:r w:rsidR="00D024A4">
        <w:t xml:space="preserve"> to </w:t>
      </w:r>
      <w:r w:rsidR="006A64C0">
        <w:t xml:space="preserve">the </w:t>
      </w:r>
      <w:r w:rsidR="00D024A4">
        <w:t>dataset</w:t>
      </w:r>
      <w:r w:rsidR="00567F84">
        <w:t xml:space="preserve"> (Table S1)</w:t>
      </w:r>
      <w:r w:rsidR="00872FC0">
        <w:t>.</w:t>
      </w:r>
      <w:r w:rsidR="00D024A4">
        <w:t xml:space="preserve"> </w:t>
      </w:r>
      <w:r w:rsidR="00872FC0">
        <w:t>S</w:t>
      </w:r>
      <w:r w:rsidR="00D024A4">
        <w:t>earching</w:t>
      </w:r>
      <w:r w:rsidR="00872FC0">
        <w:t xml:space="preserve"> </w:t>
      </w:r>
      <w:r w:rsidR="00872FC0">
        <w:rPr>
          <w:i/>
        </w:rPr>
        <w:t>de novo</w:t>
      </w:r>
      <w:r w:rsidR="00872FC0">
        <w:t xml:space="preserve"> assemblies of</w:t>
      </w:r>
      <w:r w:rsidR="00D024A4">
        <w:t xml:space="preserve"> these</w:t>
      </w:r>
      <w:r w:rsidR="00872FC0">
        <w:t xml:space="preserve"> isolates</w:t>
      </w:r>
      <w:r w:rsidR="00D024A4">
        <w:t xml:space="preserve"> revealed </w:t>
      </w:r>
      <w:r w:rsidR="005E10CF">
        <w:t>both sequence and structural</w:t>
      </w:r>
      <w:r w:rsidR="00D024A4">
        <w:t xml:space="preserve"> diversity </w:t>
      </w:r>
      <w:r w:rsidR="005E10CF">
        <w:t xml:space="preserve">distinguishing the </w:t>
      </w:r>
      <w:r w:rsidR="00773B8D">
        <w:t>Tn</w:t>
      </w:r>
      <w:r w:rsidR="00773B8D">
        <w:rPr>
          <w:i/>
        </w:rPr>
        <w:t>5253</w:t>
      </w:r>
      <w:r w:rsidR="00773B8D">
        <w:t>-type ICEs causing the MDR phenotype of different PMEN15 representatives</w:t>
      </w:r>
      <w:r w:rsidR="00575F37">
        <w:t xml:space="preserve"> (Fig. 2)</w:t>
      </w:r>
      <w:r w:rsidR="00D024A4">
        <w:t xml:space="preserve">. </w:t>
      </w:r>
      <w:r w:rsidR="00B11281">
        <w:t>T</w:t>
      </w:r>
      <w:r w:rsidR="00983234">
        <w:t xml:space="preserve">he number and type of macrolide resistance cassette present, as previously observed in other lineages </w:t>
      </w:r>
      <w:r w:rsidR="00983234">
        <w:fldChar w:fldCharType="begin" w:fldLock="1"/>
      </w:r>
      <w:r w:rsidR="00983234">
        <w:instrText>ADDIN CSL_CITATION { "citationItems" : [ { "id" : "ITEM-1", "itemData" : { "DOI" : "10.1126/science.1198545", "ISBN" : "1095-9203 (Electronic)\r0036-8075 (Linking)", "PMID" : "21273480", "abstract" : "Epidemiological studies of the naturally transformable bacterial pathogen Streptococcus pneumoniae have previously been confounded by high rates of recombination. Sequencing 240 isolates of the PMEN1 (Spain(23F)-1) multidrug-resistant lineage enabled base substitutions to be distinguished from polymorphisms arising through horizontal sequence transfer. More than 700 recombinations were detected, with genes encoding major antigens frequently affected. Among these were 10 capsule-switching events, one of which accompanied a population shift as vaccine-escape serotype 19A isolates emerged in the USA after the introduction of the conjugate polysaccharide vaccine. The evolution of resistance to fluoroquinolones, rifampicin, and macrolides was observed to occur on multiple occasions. This study details how genomic plasticity within lineages of recombinogenic bacteria can permit adaptation to clinical interventions over remarkably short time scales.", "author" : [ { "dropping-particle" : "", "family" : "Croucher", "given" : "N J", "non-dropping-particle" : "", "parse-names" : false, "suffix" : "" }, { "dropping-particle" : "", "family" : "Harris", "given" : "S R", "non-dropping-particle" : "", "parse-names" : false, "suffix" : "" }, { "dropping-particle" : "", "family" : "Fraser", "given" : "C", "non-dropping-particle" : "", "parse-names" : false, "suffix" : "" }, { "dropping-particle" : "", "family" : "Quail", "given" : "M A", "non-dropping-particle" : "", "parse-names" : false, "suffix" : "" }, { "dropping-particle" : "", "family" : "Burton", "given" : "J", "non-dropping-particle" : "", "parse-names" : false, "suffix" : "" }, { "dropping-particle" : "", "family" : "Linden", "given" : "M", "non-dropping-particle" : "van der", "parse-names" : false, "suffix" : "" }, { "dropping-particle" : "", "family" : "McGee", "given" : "L", "non-dropping-particle" : "", "parse-names" : false, "suffix" : "" }, { "dropping-particle" : "", "family" : "Gottberg", "given" : "A", "non-dropping-particle" : "von", "parse-names" : false, "suffix" : "" }, { "dropping-particle" : "", "family" : "Song", "given" : "J H", "non-dropping-particle" : "", "parse-names" : false, "suffix" : "" }, { "dropping-particle" : "", "family" : "Ko", "given" : "K S", "non-dropping-particle" : "", "parse-names" : false, "suffix" : "" }, { "dropping-particle" : "", "family" : "Pichon", "given" : "B", "non-dropping-particle" : "", "parse-names" : false, "suffix" : "" }, { "dropping-particle" : "", "family" : "Baker", "given" : "S", "non-dropping-particle" : "", "parse-names" : false, "suffix" : "" }, { "dropping-particle" : "", "family" : "Parry", "given" : "C M", "non-dropping-particle" : "", "parse-names" : false, "suffix" : "" }, { "dropping-particle" : "", "family" : "Lambertsen", "given" : "L M", "non-dropping-particle" : "", "parse-names" : false, "suffix" : "" }, { "dropping-particle" : "", "family" : "Shahinas", "given" : "D", "non-dropping-particle" : "", "parse-names" : false, "suffix" : "" }, { "dropping-particle" : "", "family" : "Pillai", "given" : "D R", "non-dropping-particle" : "", "parse-names" : false, "suffix" : "" }, { "dropping-particle" : "", "family" : "Mitchell", "given" : "T J", "non-dropping-particle" : "", "parse-names" : false, "suffix" : "" }, { "dropping-particle" : "", "family" : "Dougan", "given" : "G", "non-dropping-particle" : "", "parse-names" : false, "suffix" : "" }, { "dropping-particle" : "", "family" : "Tomasz", "given" : "A", "non-dropping-particle" : "", "parse-names" : false, "suffix" : "" }, { "dropping-particle" : "", "family" : "Klugman", "given" : "K P", "non-dropping-particle" : "", "parse-names" : false, "suffix" : "" }, { "dropping-particle" : "", "family" : "Parkhill", "given" : "J", "non-dropping-particle" : "", "parse-names" : false, "suffix" : "" }, { "dropping-particle" : "", "family" : "Hanage", "given" : "W P", "non-dropping-particle" : "", "parse-names" : false, "suffix" : "" }, { "dropping-particle" : "", "family" : "Bentley", "given" : "S D", "non-dropping-particle" : "", "parse-names" : false, "suffix" : "" } ], "container-title" : "Science", "edition" : "2011/01/29", "id" : "ITEM-1", "issue" : "6016", "issued" : { "date-parts" : [ [ "2011" ] ] }, "language" : "eng", "page" : "430-434", "title" : "Rapid pneumococcal evolution in response to clinical interventions", "type" : "article-journal", "volume" : "331" }, "uris" : [ "http://www.mendeley.com/documents/?uuid=3a8fcec3-16a8-4e3c-a792-d56be847b21e" ] }, { "id" : "ITEM-2", "itemData" : { "author" : [ { "dropping-particle" : "", "family" : "Croucher", "given" : "Nicholas J", "non-dropping-particle" : "", "parse-names" : false, "suffix" : "" }, { "dropping-particle" : "", "family" : "Hanage", "given" : "William P", "non-dropping-particle" : "", "parse-names" : false, "suffix" : "" }, { "dropping-particle" : "", "family" : "Harris", "given" : "Simon R", "non-dropping-particle" : "", "parse-names" : false, "suffix" : "" }, { "dropping-particle" : "", "family" : "McGee", "given" : "Lesley", "non-dropping-particle" : "", "parse-names" : false, "suffix" : "" }, { "dropping-particle" : "", "family" : "Linden", "given" : "Mark", "non-dropping-particle" : "van der", "parse-names" : false, "suffix" : "" }, { "dropping-particle" : "", "family" : "Lencastre", "given" : "Herminia", "non-dropping-particle" : "de", "parse-names" : false, "suffix" : "" }, { "dropping-particle" : "", "family" : "S\u00e1-Le\u00e3o", "given" : "Raquel", "non-dropping-particle" : "", "parse-names" : false, "suffix" : "" }, { "dropping-particle" : "", "family" : "Song", "given" : "Jae-Hoon", "non-dropping-particle" : "", "parse-names" : false, "suffix" : "" }, { "dropping-particle" : "", "family" : "Ko", "given" : "Kwan Soo", "non-dropping-particle" : "", "parse-names" : false, "suffix" : "" }, { "dropping-particle" : "", "family" : "Beall", "given" : "Bernard", "non-dropping-particle" : "", "parse-names" : false, "suffix" : "" }, { "dropping-particle" : "", "family" : "others", "given" : "", "non-dropping-particle" : "", "parse-names" : false, "suffix" : "" } ], "container-title" : "BMC Biology", "id" : "ITEM-2", "issue" : "1", "issued" : { "date-parts" : [ [ "2014" ] ] }, "page" : "49", "publisher" : "BioMed Central Ltd", "title" : "Variable recombination dynamics during the emergence, transmission and 'disarming' of a multidrug-resistant pneumococcal clone", "type" : "article-journal", "volume" : "12" }, "uris" : [ "http://www.mendeley.com/documents/?uuid=a74b2167-0bb7-4f78-a304-27db9eab2c55" ] }, { "id" : "ITEM-3", "itemData" : { "author" : [ { "dropping-particle" : "", "family" : "Croucher", "given" : "Nicholas J", "non-dropping-particle" : "", "parse-names" : false, "suffix" : "" }, { "dropping-particle" : "", "family" : "Chewapreecha", "given" : "Claire", "non-dropping-particle" : "", "parse-names" : false, "suffix" : "" }, { "dropping-particle" : "", "family" : "Hanage", "given" : "William P", "non-dropping-particle" : "", "parse-names" : false, "suffix" : "" }, { "dropping-particle" : "", "family" : "Harris", "given" : "Simon R", "non-dropping-particle" : "", "parse-names" : false, "suffix" : "" }, { "dropping-particle" : "", "family" : "McGee", "given" : "Lesley", "non-dropping-particle" : "", "parse-names" : false, "suffix" : "" }, { "dropping-particle" : "", "family" : "Linden", "given" : "Mark", "non-dropping-particle" : "van der", "parse-names" : false, "suffix" : "" }, { "dropping-particle" : "", "family" : "Song", "given" : "Jae-Hoon", "non-dropping-particle" : "", "parse-names" : false, "suffix" : "" }, { "dropping-particle" : "", "family" : "Ko", "given" : "Kwan Soo", "non-dropping-particle" : "", "parse-names" : false, "suffix" : "" }, { "dropping-particle" : "", "family" : "Lencastre", "given" : "Herminia", "non-dropping-particle" : "de", "parse-names" : false, "suffix" : "" }, { "dropping-particle" : "", "family" : "Turner", "given" : "Claudia", "non-dropping-particle" : "", "parse-names" : false, "suffix" : "" }, { "dropping-particle" : "", "family" : "others", "given" : "", "non-dropping-particle" : "", "parse-names" : false, "suffix" : "" } ], "container-title" : "Genome biology and evolution", "id" : "ITEM-3", "issue" : "7", "issued" : { "date-parts" : [ [ "2014" ] ] }, "page" : "1589-1602", "publisher" : "Oxford University Press", "title" : "Evidence for Soft Selective Sweeps in the Evolution of Pneumococcal Multidrug Resistance and Vaccine Escape", "type" : "article-journal", "volume" : "6" }, "uris" : [ "http://www.mendeley.com/documents/?uuid=4a338f8e-6231-47f9-83c5-639838901a24" ] } ], "mendeley" : { "formattedCitation" : "(16, 36, 39)", "plainTextFormattedCitation" : "(16, 36, 39)", "previouslyFormattedCitation" : "(16, 36, 39)" }, "properties" : { "noteIndex" : 0 }, "schema" : "https://github.com/citation-style-language/schema/raw/master/csl-citation.json" }</w:instrText>
      </w:r>
      <w:r w:rsidR="00983234">
        <w:fldChar w:fldCharType="separate"/>
      </w:r>
      <w:r w:rsidR="00983234" w:rsidRPr="00BB6F76">
        <w:rPr>
          <w:noProof/>
        </w:rPr>
        <w:t>(16, 36, 39)</w:t>
      </w:r>
      <w:r w:rsidR="00983234">
        <w:fldChar w:fldCharType="end"/>
      </w:r>
      <w:r w:rsidR="00983234">
        <w:t xml:space="preserve">; however, they also </w:t>
      </w:r>
      <w:r w:rsidR="006D7C8E">
        <w:t>differed</w:t>
      </w:r>
      <w:r w:rsidR="00983234">
        <w:t xml:space="preserve"> in more typically conserved loci. </w:t>
      </w:r>
      <w:r w:rsidR="006D7C8E">
        <w:t>Multiple distinct</w:t>
      </w:r>
      <w:r w:rsidR="00983234">
        <w:t xml:space="preserve"> arrangement</w:t>
      </w:r>
      <w:r w:rsidR="006D7C8E">
        <w:t>s</w:t>
      </w:r>
      <w:r w:rsidR="00983234">
        <w:t xml:space="preserve"> of the Tn</w:t>
      </w:r>
      <w:r w:rsidR="00983234">
        <w:rPr>
          <w:i/>
        </w:rPr>
        <w:t>5252</w:t>
      </w:r>
      <w:r w:rsidR="00983234">
        <w:t>- and Tn</w:t>
      </w:r>
      <w:r w:rsidR="00983234">
        <w:rPr>
          <w:i/>
        </w:rPr>
        <w:t>916</w:t>
      </w:r>
      <w:r w:rsidR="00983234">
        <w:t>-type elements</w:t>
      </w:r>
      <w:r w:rsidR="006D7C8E">
        <w:t xml:space="preserve"> were observed</w:t>
      </w:r>
      <w:r w:rsidR="00983234">
        <w:t xml:space="preserve"> </w:t>
      </w:r>
      <w:r w:rsidR="006D7C8E">
        <w:t>in the</w:t>
      </w:r>
      <w:r w:rsidR="00983234">
        <w:t xml:space="preserve"> ICEs, and the </w:t>
      </w:r>
      <w:proofErr w:type="gramStart"/>
      <w:r w:rsidR="00983234">
        <w:rPr>
          <w:rFonts w:ascii="Cambria" w:hAnsi="Cambria"/>
        </w:rPr>
        <w:t>Ω</w:t>
      </w:r>
      <w:r w:rsidR="00983234">
        <w:t>(</w:t>
      </w:r>
      <w:proofErr w:type="gramEnd"/>
      <w:r w:rsidR="00983234">
        <w:rPr>
          <w:i/>
        </w:rPr>
        <w:t>cat</w:t>
      </w:r>
      <w:r w:rsidR="00983234">
        <w:t xml:space="preserve">) element and </w:t>
      </w:r>
      <w:proofErr w:type="spellStart"/>
      <w:r w:rsidR="00983234">
        <w:t>lantibiotic</w:t>
      </w:r>
      <w:proofErr w:type="spellEnd"/>
      <w:r w:rsidR="00983234">
        <w:t xml:space="preserve"> biosynthesis gene clusters</w:t>
      </w:r>
      <w:r w:rsidR="00BC7C85">
        <w:t xml:space="preserve"> of ICE</w:t>
      </w:r>
      <w:r w:rsidR="00BC7C85">
        <w:rPr>
          <w:i/>
        </w:rPr>
        <w:t>Sp</w:t>
      </w:r>
      <w:r w:rsidR="00BC7C85">
        <w:t>SA37</w:t>
      </w:r>
      <w:r w:rsidR="00983234" w:rsidDel="00983234">
        <w:t xml:space="preserve"> </w:t>
      </w:r>
      <w:r w:rsidR="00983234">
        <w:t xml:space="preserve">were absent from </w:t>
      </w:r>
      <w:r w:rsidR="00BC7C85">
        <w:t>most</w:t>
      </w:r>
      <w:r w:rsidR="005C7F22">
        <w:t xml:space="preserve"> other</w:t>
      </w:r>
      <w:r w:rsidR="00983234">
        <w:t xml:space="preserve"> elements</w:t>
      </w:r>
      <w:r w:rsidR="005C7F22">
        <w:t xml:space="preserve"> found in PMEN15</w:t>
      </w:r>
      <w:r w:rsidR="00983234">
        <w:t>.</w:t>
      </w:r>
      <w:r w:rsidR="00983234">
        <w:t xml:space="preserve"> Each of these ICE </w:t>
      </w:r>
      <w:r w:rsidR="006D7C8E">
        <w:t>variants</w:t>
      </w:r>
      <w:r w:rsidR="00983234">
        <w:t xml:space="preserve"> was observed in a </w:t>
      </w:r>
      <w:r w:rsidR="0022010D">
        <w:t xml:space="preserve">distinct geographical location. </w:t>
      </w:r>
      <w:r w:rsidR="00872FC0">
        <w:t xml:space="preserve">This </w:t>
      </w:r>
      <w:r w:rsidR="006151B0">
        <w:t>suggested</w:t>
      </w:r>
      <w:r w:rsidR="004B3CB8">
        <w:t xml:space="preserve"> the resistance-bearing components of the Tn</w:t>
      </w:r>
      <w:r w:rsidR="004B3CB8">
        <w:rPr>
          <w:i/>
        </w:rPr>
        <w:t>5253</w:t>
      </w:r>
      <w:r w:rsidR="004B3CB8">
        <w:t>-type ICEs in PMEN15 had been independently acquired in different locations</w:t>
      </w:r>
      <w:r w:rsidR="00CF7538">
        <w:t>, in contrast to the evolution of PMEN1, in which ICE</w:t>
      </w:r>
      <w:r w:rsidR="00CF7538">
        <w:rPr>
          <w:i/>
        </w:rPr>
        <w:t>Sp</w:t>
      </w:r>
      <w:r w:rsidR="00CF7538">
        <w:t>23FST81 was</w:t>
      </w:r>
      <w:r w:rsidR="00C43322">
        <w:t xml:space="preserve"> </w:t>
      </w:r>
      <w:r w:rsidR="004B3CB8">
        <w:t xml:space="preserve">generally </w:t>
      </w:r>
      <w:r w:rsidR="00C43322">
        <w:t>conserved throughout the lineage’s global spread</w:t>
      </w:r>
      <w:r w:rsidR="00CF7538">
        <w:t>, with the exception of macrolide resistance</w:t>
      </w:r>
      <w:r w:rsidR="00EE62E2">
        <w:t xml:space="preserve"> cassette</w:t>
      </w:r>
      <w:r w:rsidR="00CF7538">
        <w:t xml:space="preserve"> acquisition</w:t>
      </w:r>
      <w:r w:rsidR="00C43322">
        <w:t xml:space="preserve"> </w:t>
      </w:r>
      <w:r w:rsidR="00C43322">
        <w:fldChar w:fldCharType="begin" w:fldLock="1"/>
      </w:r>
      <w:r w:rsidR="00A33BAC">
        <w:instrText>ADDIN CSL_CITATION { "citationItems" : [ { "id" : "ITEM-1", "itemData" : { "DOI" : "10.1126/science.1198545", "ISBN" : "1095-9203 (Electronic)\r0036-8075 (Linking)", "PMID" : "21273480", "abstract" : "Epidemiological studies of the naturally transformable bacterial pathogen Streptococcus pneumoniae have previously been confounded by high rates of recombination. Sequencing 240 isolates of the PMEN1 (Spain(23F)-1) multidrug-resistant lineage enabled base substitutions to be distinguished from polymorphisms arising through horizontal sequence transfer. More than 700 recombinations were detected, with genes encoding major antigens frequently affected. Among these were 10 capsule-switching events, one of which accompanied a population shift as vaccine-escape serotype 19A isolates emerged in the USA after the introduction of the conjugate polysaccharide vaccine. The evolution of resistance to fluoroquinolones, rifampicin, and macrolides was observed to occur on multiple occasions. This study details how genomic plasticity within lineages of recombinogenic bacteria can permit adaptation to clinical interventions over remarkably short time scales.", "author" : [ { "dropping-particle" : "", "family" : "Croucher", "given" : "N J", "non-dropping-particle" : "", "parse-names" : false, "suffix" : "" }, { "dropping-particle" : "", "family" : "Harris", "given" : "S R", "non-dropping-particle" : "", "parse-names" : false, "suffix" : "" }, { "dropping-particle" : "", "family" : "Fraser", "given" : "C", "non-dropping-particle" : "", "parse-names" : false, "suffix" : "" }, { "dropping-particle" : "", "family" : "Quail", "given" : "M A", "non-dropping-particle" : "", "parse-names" : false, "suffix" : "" }, { "dropping-particle" : "", "family" : "Burton", "given" : "J", "non-dropping-particle" : "", "parse-names" : false, "suffix" : "" }, { "dropping-particle" : "", "family" : "Linden", "given" : "M", "non-dropping-particle" : "van der", "parse-names" : false, "suffix" : "" }, { "dropping-particle" : "", "family" : "McGee", "given" : "L", "non-dropping-particle" : "", "parse-names" : false, "suffix" : "" }, { "dropping-particle" : "", "family" : "Gottberg", "given" : "A", "non-dropping-particle" : "von", "parse-names" : false, "suffix" : "" }, { "dropping-particle" : "", "family" : "Song", "given" : "J H", "non-dropping-particle" : "", "parse-names" : false, "suffix" : "" }, { "dropping-particle" : "", "family" : "Ko", "given" : "K S", "non-dropping-particle" : "", "parse-names" : false, "suffix" : "" }, { "dropping-particle" : "", "family" : "Pichon", "given" : "B", "non-dropping-particle" : "", "parse-names" : false, "suffix" : "" }, { "dropping-particle" : "", "family" : "Baker", "given" : "S", "non-dropping-particle" : "", "parse-names" : false, "suffix" : "" }, { "dropping-particle" : "", "family" : "Parry", "given" : "C M", "non-dropping-particle" : "", "parse-names" : false, "suffix" : "" }, { "dropping-particle" : "", "family" : "Lambertsen", "given" : "L M", "non-dropping-particle" : "", "parse-names" : false, "suffix" : "" }, { "dropping-particle" : "", "family" : "Shahinas", "given" : "D", "non-dropping-particle" : "", "parse-names" : false, "suffix" : "" }, { "dropping-particle" : "", "family" : "Pillai", "given" : "D R", "non-dropping-particle" : "", "parse-names" : false, "suffix" : "" }, { "dropping-particle" : "", "family" : "Mitchell", "given" : "T J", "non-dropping-particle" : "", "parse-names" : false, "suffix" : "" }, { "dropping-particle" : "", "family" : "Dougan", "given" : "G", "non-dropping-particle" : "", "parse-names" : false, "suffix" : "" }, { "dropping-particle" : "", "family" : "Tomasz", "given" : "A", "non-dropping-particle" : "", "parse-names" : false, "suffix" : "" }, { "dropping-particle" : "", "family" : "Klugman", "given" : "K P", "non-dropping-particle" : "", "parse-names" : false, "suffix" : "" }, { "dropping-particle" : "", "family" : "Parkhill", "given" : "J", "non-dropping-particle" : "", "parse-names" : false, "suffix" : "" }, { "dropping-particle" : "", "family" : "Hanage", "given" : "W P", "non-dropping-particle" : "", "parse-names" : false, "suffix" : "" }, { "dropping-particle" : "", "family" : "Bentley", "given" : "S D", "non-dropping-particle" : "", "parse-names" : false, "suffix" : "" } ], "container-title" : "Science", "edition" : "2011/01/29", "id" : "ITEM-1", "issue" : "6016", "issued" : { "date-parts" : [ [ "2011" ] ] }, "language" : "eng", "page" : "430-434", "title" : "Rapid pneumococcal evolution in response to clinical interventions", "type" : "article-journal", "volume" : "331" }, "uris" : [ "http://www.mendeley.com/documents/?uuid=3a8fcec3-16a8-4e3c-a792-d56be847b21e" ] } ], "mendeley" : { "formattedCitation" : "(16)", "plainTextFormattedCitation" : "(16)", "previouslyFormattedCitation" : "(16)" }, "properties" : { "noteIndex" : 0 }, "schema" : "https://github.com/citation-style-language/schema/raw/master/csl-citation.json" }</w:instrText>
      </w:r>
      <w:r w:rsidR="00C43322">
        <w:fldChar w:fldCharType="separate"/>
      </w:r>
      <w:r w:rsidR="00C43322" w:rsidRPr="00C43322">
        <w:rPr>
          <w:noProof/>
        </w:rPr>
        <w:t>(16)</w:t>
      </w:r>
      <w:r w:rsidR="00C43322">
        <w:fldChar w:fldCharType="end"/>
      </w:r>
      <w:r w:rsidR="00DD66BF">
        <w:t>.</w:t>
      </w:r>
    </w:p>
    <w:p w14:paraId="1B0571B8" w14:textId="77777777" w:rsidR="00BB2156" w:rsidRDefault="00BB2156" w:rsidP="00CE35C9">
      <w:pPr>
        <w:spacing w:line="480" w:lineRule="auto"/>
      </w:pPr>
    </w:p>
    <w:p w14:paraId="7472650B" w14:textId="491775B5" w:rsidR="008808B7" w:rsidRPr="008808B7" w:rsidRDefault="008808B7" w:rsidP="00CE35C9">
      <w:pPr>
        <w:spacing w:line="480" w:lineRule="auto"/>
        <w:rPr>
          <w:b/>
        </w:rPr>
      </w:pPr>
      <w:r w:rsidRPr="008808B7">
        <w:rPr>
          <w:b/>
        </w:rPr>
        <w:t>Parallel emergence of resistance within PMEN15</w:t>
      </w:r>
    </w:p>
    <w:p w14:paraId="57432ED2" w14:textId="7BCD1DDA" w:rsidR="00C70753" w:rsidRPr="009E5C58" w:rsidRDefault="006A7F51" w:rsidP="00CE35C9">
      <w:pPr>
        <w:spacing w:line="480" w:lineRule="auto"/>
      </w:pPr>
      <w:r>
        <w:t xml:space="preserve">A whole genome alignment was created </w:t>
      </w:r>
      <w:r w:rsidR="00521E9F">
        <w:t xml:space="preserve">by </w:t>
      </w:r>
      <w:r w:rsidR="00327E8E">
        <w:t xml:space="preserve">mapping </w:t>
      </w:r>
      <w:proofErr w:type="spellStart"/>
      <w:r w:rsidR="00327E8E">
        <w:t>Illumina</w:t>
      </w:r>
      <w:proofErr w:type="spellEnd"/>
      <w:r w:rsidR="00327E8E">
        <w:t xml:space="preserve"> sequence reads against the reference genome of SA37, and reconstructing patterns of common ancestry and horizontal sequence transfer (Fig. 3) as described previously </w:t>
      </w:r>
      <w:r w:rsidR="00327E8E">
        <w:fldChar w:fldCharType="begin" w:fldLock="1"/>
      </w:r>
      <w:r w:rsidR="00C43322">
        <w:instrText>ADDIN CSL_CITATION { "citationItems" : [ { "id" : "ITEM-1", "itemData" : { "DOI" : "10.1126/science.1198545", "ISBN" : "1095-9203 (Electronic)\r0036-8075 (Linking)", "PMID" : "21273480", "abstract" : "Epidemiological studies of the naturally transformable bacterial pathogen Streptococcus pneumoniae have previously been confounded by high rates of recombination. Sequencing 240 isolates of the PMEN1 (Spain(23F)-1) multidrug-resistant lineage enabled base substitutions to be distinguished from polymorphisms arising through horizontal sequence transfer. More than 700 recombinations were detected, with genes encoding major antigens frequently affected. Among these were 10 capsule-switching events, one of which accompanied a population shift as vaccine-escape serotype 19A isolates emerged in the USA after the introduction of the conjugate polysaccharide vaccine. The evolution of resistance to fluoroquinolones, rifampicin, and macrolides was observed to occur on multiple occasions. This study details how genomic plasticity within lineages of recombinogenic bacteria can permit adaptation to clinical interventions over remarkably short time scales.", "author" : [ { "dropping-particle" : "", "family" : "Croucher", "given" : "N J", "non-dropping-particle" : "", "parse-names" : false, "suffix" : "" }, { "dropping-particle" : "", "family" : "Harris", "given" : "S R", "non-dropping-particle" : "", "parse-names" : false, "suffix" : "" }, { "dropping-particle" : "", "family" : "Fraser", "given" : "C", "non-dropping-particle" : "", "parse-names" : false, "suffix" : "" }, { "dropping-particle" : "", "family" : "Quail", "given" : "M A", "non-dropping-particle" : "", "parse-names" : false, "suffix" : "" }, { "dropping-particle" : "", "family" : "Burton", "given" : "J", "non-dropping-particle" : "", "parse-names" : false, "suffix" : "" }, { "dropping-particle" : "", "family" : "Linden", "given" : "M", "non-dropping-particle" : "van der", "parse-names" : false, "suffix" : "" }, { "dropping-particle" : "", "family" : "McGee", "given" : "L", "non-dropping-particle" : "", "parse-names" : false, "suffix" : "" }, { "dropping-particle" : "", "family" : "Gottberg", "given" : "A", "non-dropping-particle" : "von", "parse-names" : false, "suffix" : "" }, { "dropping-particle" : "", "family" : "Song", "given" : "J H", "non-dropping-particle" : "", "parse-names" : false, "suffix" : "" }, { "dropping-particle" : "", "family" : "Ko", "given" : "K S", "non-dropping-particle" : "", "parse-names" : false, "suffix" : "" }, { "dropping-particle" : "", "family" : "Pichon", "given" : "B", "non-dropping-particle" : "", "parse-names" : false, "suffix" : "" }, { "dropping-particle" : "", "family" : "Baker", "given" : "S", "non-dropping-particle" : "", "parse-names" : false, "suffix" : "" }, { "dropping-particle" : "", "family" : "Parry", "given" : "C M", "non-dropping-particle" : "", "parse-names" : false, "suffix" : "" }, { "dropping-particle" : "", "family" : "Lambertsen", "given" : "L M", "non-dropping-particle" : "", "parse-names" : false, "suffix" : "" }, { "dropping-particle" : "", "family" : "Shahinas", "given" : "D", "non-dropping-particle" : "", "parse-names" : false, "suffix" : "" }, { "dropping-particle" : "", "family" : "Pillai", "given" : "D R", "non-dropping-particle" : "", "parse-names" : false, "suffix" : "" }, { "dropping-particle" : "", "family" : "Mitchell", "given" : "T J", "non-dropping-particle" : "", "parse-names" : false, "suffix" : "" }, { "dropping-particle" : "", "family" : "Dougan", "given" : "G", "non-dropping-particle" : "", "parse-names" : false, "suffix" : "" }, { "dropping-particle" : "", "family" : "Tomasz", "given" : "A", "non-dropping-particle" : "", "parse-names" : false, "suffix" : "" }, { "dropping-particle" : "", "family" : "Klugman", "given" : "K P", "non-dropping-particle" : "", "parse-names" : false, "suffix" : "" }, { "dropping-particle" : "", "family" : "Parkhill", "given" : "J", "non-dropping-particle" : "", "parse-names" : false, "suffix" : "" }, { "dropping-particle" : "", "family" : "Hanage", "given" : "W P", "non-dropping-particle" : "", "parse-names" : false, "suffix" : "" }, { "dropping-particle" : "", "family" : "Bentley", "given" : "S D", "non-dropping-particle" : "", "parse-names" : false, "suffix" : "" } ], "container-title" : "Science", "edition" : "2011/01/29", "id" : "ITEM-1", "issue" : "6016", "issued" : { "date-parts" : [ [ "2011" ] ] }, "language" : "eng", "page" : "430-434", "title" : "Rapid pneumococcal evolution in response to clinical interventions", "type" : "article-journal", "volume" : "331" }, "uris" : [ "http://www.mendeley.com/documents/?uuid=3a8fcec3-16a8-4e3c-a792-d56be847b21e" ] }, { "id" : "ITEM-2", "itemData" : { "DOI" : "10.1093/nar/gku1196", "abstract" : "The emergence of new sequencing technologies has facilitated the use of bacterial whole genome alignments for evolutionary studies and outbreak analyses. These datasets, of increasing size, often include examples of multiple different mechanisms of horizontal sequence transfer resulting in substantial alterations to prokaryotic chromosomes. The impact of these processes demands rapid and flexible approaches able to account for recombination when reconstructing isolates\u2019 recent diversification. Gubbins is an iterative algorithm that uses spatial scanning statistics to identify loci containing elevated densities of base substitutions suggestive of horizontal sequence transfer while concurrently constructing a maximum likelihood phylogeny based on the putative point mutations outside these regions of high sequence diversity. Simulations demonstrate the algorithm generates highly accurate reconstructions under realistically parameterized models of bacterial evolution, and achieves convergence in only a few hours on alignments of hundreds of bacterial genome sequences. Gubbins is appropriate for reconstructing the recent evolutionary history of a variety of haploid genotype alignments, as it makes no assumptions about the underlying mechanism of recombination. The software is freely available for download at github.com/sanger-pathogens/Gubbins, implemented in Python and C and supported on Linux and Mac OS X.", "author" : [ { "dropping-particle" : "", "family" : "Croucher", "given" : "Nicholas J", "non-dropping-particle" : "", "parse-names" : false, "suffix" : "" }, { "dropping-particle" : "", "family" : "Page", "given" : "Andrew J", "non-dropping-particle" : "", "parse-names" : false, "suffix" : "" }, { "dropping-particle" : "", "family" : "Connor", "given" : "Thomas R", "non-dropping-particle" : "", "parse-names" : false, "suffix" : "" }, { "dropping-particle" : "", "family" : "Delaney", "given" : "Aidan J", "non-dropping-particle" : "", "parse-names" : false, "suffix" : "" }, { "dropping-particle" : "", "family" : "Keane", "given" : "Jacqueline A", "non-dropping-particle" : "", "parse-names" : false, "suffix" : "" }, { "dropping-particle" : "", "family" : "Bentley", "given" : "Stephen D", "non-dropping-particle" : "", "parse-names" : false, "suffix" : "" }, { "dropping-particle" : "", "family" : "Parkhill", "given" : "Julian", "non-dropping-particle" : "", "parse-names" : false, "suffix" : "" }, { "dropping-particle" : "", "family" : "Harris", "given" : "Simon R", "non-dropping-particle" : "", "parse-names" : false, "suffix" : "" } ], "container-title" : "Nucleic Acids Research", "id" : "ITEM-2", "issue" : "3", "issued" : { "date-parts" : [ [ "2015" ] ] }, "page" : "e15", "title" : "Rapid phylogenetic analysis of large samples of recombinant bacterial whole genome sequences using Gubbins", "type" : "article-journal", "volume" : "43" }, "uris" : [ "http://www.mendeley.com/documents/?uuid=5e1045c8-c7b6-4eff-adf9-e38af1010df3" ] } ], "mendeley" : { "formattedCitation" : "(16, 40)", "plainTextFormattedCitation" : "(16, 40)", "previouslyFormattedCitation" : "(16, 40)" }, "properties" : { "noteIndex" : 0 }, "schema" : "https://github.com/citation-style-language/schema/raw/master/csl-citation.json" }</w:instrText>
      </w:r>
      <w:r w:rsidR="00327E8E">
        <w:fldChar w:fldCharType="separate"/>
      </w:r>
      <w:r w:rsidR="00BB6F76" w:rsidRPr="00BB6F76">
        <w:rPr>
          <w:noProof/>
        </w:rPr>
        <w:t>(16, 40)</w:t>
      </w:r>
      <w:r w:rsidR="00327E8E">
        <w:fldChar w:fldCharType="end"/>
      </w:r>
      <w:r w:rsidR="00327E8E">
        <w:t>.</w:t>
      </w:r>
      <w:r w:rsidR="00F577A0">
        <w:t xml:space="preserve"> </w:t>
      </w:r>
      <w:r w:rsidR="00A33BAC">
        <w:t xml:space="preserve">Excluding the BM4200 isolate used as an </w:t>
      </w:r>
      <w:proofErr w:type="spellStart"/>
      <w:r w:rsidR="00A33BAC">
        <w:t>outgroup</w:t>
      </w:r>
      <w:proofErr w:type="spellEnd"/>
      <w:r w:rsidR="00A33BAC">
        <w:t xml:space="preserve"> </w:t>
      </w:r>
      <w:r w:rsidR="00A33BAC">
        <w:fldChar w:fldCharType="begin" w:fldLock="1"/>
      </w:r>
      <w:r w:rsidR="00D46014">
        <w:instrText>ADDIN CSL_CITATION { "citationItems" : [ { "id" : "ITEM-1", "itemData" : { "DOI" : "10.1126/science.1198545", "ISBN" : "1095-9203 (Electronic)\r0036-8075 (Linking)", "PMID" : "21273480", "abstract" : "Epidemiological studies of the naturally transformable bacterial pathogen Streptococcus pneumoniae have previously been confounded by high rates of recombination. Sequencing 240 isolates of the PMEN1 (Spain(23F)-1) multidrug-resistant lineage enabled base substitutions to be distinguished from polymorphisms arising through horizontal sequence transfer. More than 700 recombinations were detected, with genes encoding major antigens frequently affected. Among these were 10 capsule-switching events, one of which accompanied a population shift as vaccine-escape serotype 19A isolates emerged in the USA after the introduction of the conjugate polysaccharide vaccine. The evolution of resistance to fluoroquinolones, rifampicin, and macrolides was observed to occur on multiple occasions. This study details how genomic plasticity within lineages of recombinogenic bacteria can permit adaptation to clinical interventions over remarkably short time scales.", "author" : [ { "dropping-particle" : "", "family" : "Croucher", "given" : "N J", "non-dropping-particle" : "", "parse-names" : false, "suffix" : "" }, { "dropping-particle" : "", "family" : "Harris", "given" : "S R", "non-dropping-particle" : "", "parse-names" : false, "suffix" : "" }, { "dropping-particle" : "", "family" : "Fraser", "given" : "C", "non-dropping-particle" : "", "parse-names" : false, "suffix" : "" }, { "dropping-particle" : "", "family" : "Quail", "given" : "M A", "non-dropping-particle" : "", "parse-names" : false, "suffix" : "" }, { "dropping-particle" : "", "family" : "Burton", "given" : "J", "non-dropping-particle" : "", "parse-names" : false, "suffix" : "" }, { "dropping-particle" : "", "family" : "Linden", "given" : "M", "non-dropping-particle" : "van der", "parse-names" : false, "suffix" : "" }, { "dropping-particle" : "", "family" : "McGee", "given" : "L", "non-dropping-particle" : "", "parse-names" : false, "suffix" : "" }, { "dropping-particle" : "", "family" : "Gottberg", "given" : "A", "non-dropping-particle" : "von", "parse-names" : false, "suffix" : "" }, { "dropping-particle" : "", "family" : "Song", "given" : "J H", "non-dropping-particle" : "", "parse-names" : false, "suffix" : "" }, { "dropping-particle" : "", "family" : "Ko", "given" : "K S", "non-dropping-particle" : "", "parse-names" : false, "suffix" : "" }, { "dropping-particle" : "", "family" : "Pichon", "given" : "B", "non-dropping-particle" : "", "parse-names" : false, "suffix" : "" }, { "dropping-particle" : "", "family" : "Baker", "given" : "S", "non-dropping-particle" : "", "parse-names" : false, "suffix" : "" }, { "dropping-particle" : "", "family" : "Parry", "given" : "C M", "non-dropping-particle" : "", "parse-names" : false, "suffix" : "" }, { "dropping-particle" : "", "family" : "Lambertsen", "given" : "L M", "non-dropping-particle" : "", "parse-names" : false, "suffix" : "" }, { "dropping-particle" : "", "family" : "Shahinas", "given" : "D", "non-dropping-particle" : "", "parse-names" : false, "suffix" : "" }, { "dropping-particle" : "", "family" : "Pillai", "given" : "D R", "non-dropping-particle" : "", "parse-names" : false, "suffix" : "" }, { "dropping-particle" : "", "family" : "Mitchell", "given" : "T J", "non-dropping-particle" : "", "parse-names" : false, "suffix" : "" }, { "dropping-particle" : "", "family" : "Dougan", "given" : "G", "non-dropping-particle" : "", "parse-names" : false, "suffix" : "" }, { "dropping-particle" : "", "family" : "Tomasz", "given" : "A", "non-dropping-particle" : "", "parse-names" : false, "suffix" : "" }, { "dropping-particle" : "", "family" : "Klugman", "given" : "K P", "non-dropping-particle" : "", "parse-names" : false, "suffix" : "" }, { "dropping-particle" : "", "family" : "Parkhill", "given" : "J", "non-dropping-particle" : "", "parse-names" : false, "suffix" : "" }, { "dropping-particle" : "", "family" : "Hanage", "given" : "W P", "non-dropping-particle" : "", "parse-names" : false, "suffix" : "" }, { "dropping-particle" : "", "family" : "Bentley", "given" : "S D", "non-dropping-particle" : "", "parse-names" : false, "suffix" : "" } ], "container-title" : "Science", "edition" : "2011/01/29", "id" : "ITEM-1", "issue" : "6016", "issued" : { "date-parts" : [ [ "2011" ] ] }, "language" : "eng", "page" : "430-434", "title" : "Rapid pneumococcal evolution in response to clinical interventions", "type" : "article-journal", "volume" : "331" }, "uris" : [ "http://www.mendeley.com/documents/?uuid=3a8fcec3-16a8-4e3c-a792-d56be847b21e" ] } ], "mendeley" : { "formattedCitation" : "(16)", "plainTextFormattedCitation" : "(16)", "previouslyFormattedCitation" : "(16)" }, "properties" : { "noteIndex" : 0 }, "schema" : "https://github.com/citation-style-language/schema/raw/master/csl-citation.json" }</w:instrText>
      </w:r>
      <w:r w:rsidR="00A33BAC">
        <w:fldChar w:fldCharType="separate"/>
      </w:r>
      <w:r w:rsidR="00A33BAC" w:rsidRPr="00A33BAC">
        <w:rPr>
          <w:noProof/>
        </w:rPr>
        <w:t>(16)</w:t>
      </w:r>
      <w:r w:rsidR="00A33BAC">
        <w:fldChar w:fldCharType="end"/>
      </w:r>
      <w:r w:rsidR="00A33BAC">
        <w:t xml:space="preserve">, </w:t>
      </w:r>
      <w:r w:rsidR="00A33BAC" w:rsidRPr="00A33BAC">
        <w:t>47</w:t>
      </w:r>
      <w:r w:rsidR="00A33BAC">
        <w:t>,</w:t>
      </w:r>
      <w:r w:rsidR="00A33BAC" w:rsidRPr="00A33BAC">
        <w:t>913</w:t>
      </w:r>
      <w:r w:rsidR="00A33BAC">
        <w:t xml:space="preserve"> polymorphic sites were identified. Overall, </w:t>
      </w:r>
      <w:r w:rsidR="00A33BAC" w:rsidRPr="00A33BAC">
        <w:t>82</w:t>
      </w:r>
      <w:r w:rsidR="00A33BAC">
        <w:t>,</w:t>
      </w:r>
      <w:r w:rsidR="00A33BAC" w:rsidRPr="00A33BAC">
        <w:t>511</w:t>
      </w:r>
      <w:r w:rsidR="00A33BAC">
        <w:t xml:space="preserve"> base substitutions were predicted to have occurred across these sites by the reconstruction; </w:t>
      </w:r>
      <w:r w:rsidR="00A33BAC" w:rsidRPr="00A33BAC">
        <w:t>79</w:t>
      </w:r>
      <w:r w:rsidR="00A33BAC">
        <w:t>,</w:t>
      </w:r>
      <w:r w:rsidR="00A33BAC" w:rsidRPr="00A33BAC">
        <w:t>290</w:t>
      </w:r>
      <w:r w:rsidR="00A33BAC">
        <w:t xml:space="preserve"> of these were predicted to have been imported by 798 recombinations. Excluding </w:t>
      </w:r>
      <w:r w:rsidR="009E0B72">
        <w:t>those</w:t>
      </w:r>
      <w:r w:rsidR="00A33BAC">
        <w:t xml:space="preserve"> occurring within putative mobile genetic elements, </w:t>
      </w:r>
      <w:r w:rsidR="009E0B72">
        <w:t xml:space="preserve">there were </w:t>
      </w:r>
      <w:r w:rsidR="00A33BAC">
        <w:t xml:space="preserve">682 </w:t>
      </w:r>
      <w:r w:rsidR="009E0B72">
        <w:t xml:space="preserve">likely </w:t>
      </w:r>
      <w:r w:rsidR="00A33BAC">
        <w:t>tran</w:t>
      </w:r>
      <w:r w:rsidR="009E0B72">
        <w:t>s</w:t>
      </w:r>
      <w:r w:rsidR="00A33BAC">
        <w:t xml:space="preserve">formation events </w:t>
      </w:r>
      <w:r w:rsidR="009E0B72">
        <w:t xml:space="preserve">in the reconstruction, resulting in a per site </w:t>
      </w:r>
      <w:r w:rsidR="009E0B72">
        <w:rPr>
          <w:i/>
        </w:rPr>
        <w:t>r</w:t>
      </w:r>
      <w:r w:rsidR="009E0B72">
        <w:t>/</w:t>
      </w:r>
      <w:r w:rsidR="009E0B72">
        <w:rPr>
          <w:i/>
        </w:rPr>
        <w:t>m</w:t>
      </w:r>
      <w:r w:rsidR="009E0B72">
        <w:t xml:space="preserve"> estimate of 24.6</w:t>
      </w:r>
      <w:r w:rsidR="00A33BAC">
        <w:t>.</w:t>
      </w:r>
      <w:r w:rsidR="007C339C">
        <w:t xml:space="preserve"> This robustly inferred five distinct clades (Fig. S1) and predicted a similar pattern of recombinations to an independent analysis with a separate algorithm (Fig. S2).</w:t>
      </w:r>
      <w:r w:rsidR="00E907DF">
        <w:t xml:space="preserve"> Although these isolates were selected only on the basis of genotype, </w:t>
      </w:r>
      <w:r w:rsidR="00F577A0">
        <w:t>just</w:t>
      </w:r>
      <w:r w:rsidR="00E907DF">
        <w:t xml:space="preserve"> one was not of serotype 23F; </w:t>
      </w:r>
      <w:r w:rsidR="001F610E">
        <w:t xml:space="preserve">this was a South Korean isolate that had switched to serotype 6A through a </w:t>
      </w:r>
      <w:r w:rsidR="00A7192A">
        <w:t xml:space="preserve">17.9 kb recombination spanning </w:t>
      </w:r>
      <w:proofErr w:type="spellStart"/>
      <w:r w:rsidR="00A7192A">
        <w:rPr>
          <w:i/>
        </w:rPr>
        <w:t>wzg</w:t>
      </w:r>
      <w:proofErr w:type="spellEnd"/>
      <w:r w:rsidR="00A7192A">
        <w:t xml:space="preserve"> at the 5’ end of the </w:t>
      </w:r>
      <w:r w:rsidR="00A7192A">
        <w:rPr>
          <w:i/>
        </w:rPr>
        <w:t>cps</w:t>
      </w:r>
      <w:r w:rsidR="00A7192A">
        <w:t xml:space="preserve"> locus to part of the </w:t>
      </w:r>
      <w:proofErr w:type="spellStart"/>
      <w:r w:rsidR="00A7192A">
        <w:rPr>
          <w:i/>
        </w:rPr>
        <w:t>rml</w:t>
      </w:r>
      <w:proofErr w:type="spellEnd"/>
      <w:r w:rsidR="00A7192A">
        <w:t xml:space="preserve"> operon at the 3’ end</w:t>
      </w:r>
      <w:r w:rsidR="00E907DF">
        <w:t>.</w:t>
      </w:r>
      <w:r w:rsidR="00C70753">
        <w:t xml:space="preserve"> </w:t>
      </w:r>
      <w:r w:rsidR="00AB5CCD">
        <w:t xml:space="preserve">The </w:t>
      </w:r>
      <w:proofErr w:type="spellStart"/>
      <w:r w:rsidR="00AB5CCD" w:rsidRPr="00AB5CCD">
        <w:rPr>
          <w:i/>
        </w:rPr>
        <w:t>pspC</w:t>
      </w:r>
      <w:proofErr w:type="spellEnd"/>
      <w:r w:rsidR="00AB5CCD">
        <w:t xml:space="preserve"> gene, encoding surface protein C, was frequently exchanged by recombination, whereas </w:t>
      </w:r>
      <w:proofErr w:type="spellStart"/>
      <w:r w:rsidR="009E5C58">
        <w:rPr>
          <w:i/>
        </w:rPr>
        <w:t>pspA</w:t>
      </w:r>
      <w:proofErr w:type="spellEnd"/>
      <w:r w:rsidR="00AB5CCD">
        <w:t>, encoding surface protein A, was</w:t>
      </w:r>
      <w:r w:rsidR="009E5C58">
        <w:t xml:space="preserve"> </w:t>
      </w:r>
      <w:r w:rsidR="00AB5CCD">
        <w:t>more conserved. T</w:t>
      </w:r>
      <w:r w:rsidR="00EF2377">
        <w:t xml:space="preserve">here was considerable evidence of phage movement over the short term, and multiple recombinations affecting loci determining susceptibility to </w:t>
      </w:r>
      <w:r w:rsidR="00EF2377">
        <w:sym w:font="Symbol" w:char="F062"/>
      </w:r>
      <w:r w:rsidR="00EF2377">
        <w:t>–lactams and co-</w:t>
      </w:r>
      <w:proofErr w:type="spellStart"/>
      <w:r w:rsidR="00EF2377">
        <w:t>trimoxazole</w:t>
      </w:r>
      <w:proofErr w:type="spellEnd"/>
      <w:r w:rsidR="00EF2377">
        <w:t>.</w:t>
      </w:r>
    </w:p>
    <w:p w14:paraId="7F964E6E" w14:textId="77777777" w:rsidR="00C70753" w:rsidRDefault="00C70753" w:rsidP="00CE35C9">
      <w:pPr>
        <w:spacing w:line="480" w:lineRule="auto"/>
      </w:pPr>
    </w:p>
    <w:p w14:paraId="683BE941" w14:textId="06FF1D06" w:rsidR="00327E8E" w:rsidRDefault="00A42C7D" w:rsidP="00CE35C9">
      <w:pPr>
        <w:spacing w:line="480" w:lineRule="auto"/>
      </w:pPr>
      <w:r>
        <w:t xml:space="preserve">The five clades </w:t>
      </w:r>
      <w:r w:rsidR="0007085B">
        <w:t xml:space="preserve">each associated with different geographical regions. </w:t>
      </w:r>
      <w:r w:rsidR="0036025E">
        <w:t xml:space="preserve">All but one of the 94 South African isolates </w:t>
      </w:r>
      <w:proofErr w:type="gramStart"/>
      <w:r w:rsidR="00FC0403">
        <w:t>were</w:t>
      </w:r>
      <w:proofErr w:type="gramEnd"/>
      <w:r w:rsidR="00FC0403">
        <w:t xml:space="preserve"> monophyletic, forming ‘clade SA’. </w:t>
      </w:r>
      <w:r w:rsidR="002612BF">
        <w:t xml:space="preserve">The single outlier was present in a clade of otherwise European isolates (‘clade Europe’); the only European isolate outside of this group was </w:t>
      </w:r>
      <w:r w:rsidR="00CC14F7">
        <w:t xml:space="preserve">in turn </w:t>
      </w:r>
      <w:r w:rsidR="002612BF">
        <w:t xml:space="preserve">closely related to a set of bacteria from South-East Asia and the USA (‘clade Asia’). The two remaining </w:t>
      </w:r>
      <w:r w:rsidR="00A20990">
        <w:t>clades, ‘Brazil’ and ‘Peru’, both consisted entirely of isolates from South America;</w:t>
      </w:r>
      <w:r w:rsidR="00CC14F7">
        <w:t xml:space="preserve"> despite the isolates in each clade coming from a single country</w:t>
      </w:r>
      <w:r w:rsidR="00A20990">
        <w:t>, their genetic diversity was comparable to the other internationally-disseminated clades.</w:t>
      </w:r>
    </w:p>
    <w:p w14:paraId="3C0CC27E" w14:textId="77777777" w:rsidR="008A0310" w:rsidRDefault="008A0310" w:rsidP="00CE35C9">
      <w:pPr>
        <w:spacing w:line="480" w:lineRule="auto"/>
      </w:pPr>
    </w:p>
    <w:p w14:paraId="2D037AE3" w14:textId="0FA12E9A" w:rsidR="008E23A0" w:rsidRDefault="005520E0" w:rsidP="00CE35C9">
      <w:pPr>
        <w:spacing w:line="480" w:lineRule="auto"/>
      </w:pPr>
      <w:r>
        <w:t>Removing base substitutions introduced by recombination from the alignment</w:t>
      </w:r>
      <w:r w:rsidR="007062D3">
        <w:t xml:space="preserve"> revealed evidence of a molecular clock, based on the linear correlation between root-to-tip dista</w:t>
      </w:r>
      <w:r w:rsidR="00E2309F">
        <w:t>nces and year of isolation (</w:t>
      </w:r>
      <w:r w:rsidR="003C2246">
        <w:rPr>
          <w:i/>
        </w:rPr>
        <w:t>R</w:t>
      </w:r>
      <w:r w:rsidR="003C2246">
        <w:rPr>
          <w:vertAlign w:val="superscript"/>
        </w:rPr>
        <w:t>2</w:t>
      </w:r>
      <w:r w:rsidR="003C2246">
        <w:t xml:space="preserve"> = 0.036, </w:t>
      </w:r>
      <w:r w:rsidR="003C2246">
        <w:rPr>
          <w:i/>
        </w:rPr>
        <w:t>p</w:t>
      </w:r>
      <w:r w:rsidR="003C2246">
        <w:t xml:space="preserve"> = 0.024</w:t>
      </w:r>
      <w:r w:rsidR="00331158">
        <w:t>; Fig. S5</w:t>
      </w:r>
      <w:r w:rsidR="007062D3">
        <w:t xml:space="preserve">). </w:t>
      </w:r>
      <w:r w:rsidR="006F5A36">
        <w:t xml:space="preserve">This estimated the last common ancestor of PMEN15 to have existed </w:t>
      </w:r>
      <w:r w:rsidR="005F04B7">
        <w:t>around 1937,</w:t>
      </w:r>
      <w:r w:rsidR="006F5A36">
        <w:t xml:space="preserve"> </w:t>
      </w:r>
      <w:r w:rsidR="005F04B7">
        <w:t>approximately contemporaneous with the first</w:t>
      </w:r>
      <w:r w:rsidR="006F5A36">
        <w:t xml:space="preserve"> trials of </w:t>
      </w:r>
      <w:proofErr w:type="spellStart"/>
      <w:r w:rsidR="006F5A36">
        <w:t>sulphapyridine</w:t>
      </w:r>
      <w:proofErr w:type="spellEnd"/>
      <w:r w:rsidR="006F5A36">
        <w:t xml:space="preserve"> in South Africa. </w:t>
      </w:r>
      <w:r w:rsidR="00B41099">
        <w:t xml:space="preserve">Using a fitting a Bayesian </w:t>
      </w:r>
      <w:proofErr w:type="spellStart"/>
      <w:r w:rsidR="00B41099">
        <w:t>phylodynamic</w:t>
      </w:r>
      <w:proofErr w:type="spellEnd"/>
      <w:r w:rsidR="00B41099">
        <w:t xml:space="preserve"> coales</w:t>
      </w:r>
      <w:r w:rsidR="002D42B8">
        <w:t>cent model to the data estimated the date of PMEN15’s last common ancestor to have existed in 1938</w:t>
      </w:r>
      <w:r w:rsidR="00BF6C76">
        <w:t xml:space="preserve"> (95% credibility interval of 1899-1959)</w:t>
      </w:r>
      <w:r w:rsidR="000A5BF2">
        <w:t>, with a</w:t>
      </w:r>
      <w:r w:rsidR="006A4869">
        <w:t xml:space="preserve"> clock rate</w:t>
      </w:r>
      <w:r w:rsidR="000A5BF2">
        <w:t xml:space="preserve"> of </w:t>
      </w:r>
      <w:r w:rsidR="00A74C9F">
        <w:t>1.22x10</w:t>
      </w:r>
      <w:r w:rsidR="00A74C9F">
        <w:rPr>
          <w:vertAlign w:val="superscript"/>
        </w:rPr>
        <w:t>-6</w:t>
      </w:r>
      <w:r w:rsidR="00A74C9F">
        <w:t xml:space="preserve"> substitutions per site per year (95% credibility interval of 1.00x10</w:t>
      </w:r>
      <w:r w:rsidR="00A74C9F">
        <w:rPr>
          <w:vertAlign w:val="superscript"/>
        </w:rPr>
        <w:t>-6</w:t>
      </w:r>
      <w:r w:rsidR="00A74C9F">
        <w:t>-1.50x10</w:t>
      </w:r>
      <w:r w:rsidR="00A74C9F">
        <w:rPr>
          <w:vertAlign w:val="superscript"/>
        </w:rPr>
        <w:t>-6</w:t>
      </w:r>
      <w:r w:rsidR="00A74C9F">
        <w:t xml:space="preserve"> substitutions per site per year)</w:t>
      </w:r>
      <w:r w:rsidR="00F27F00">
        <w:t>,</w:t>
      </w:r>
      <w:r w:rsidR="006A4869">
        <w:t xml:space="preserve"> </w:t>
      </w:r>
      <w:r w:rsidR="00BF55D3">
        <w:t xml:space="preserve">similar to previous estimates </w:t>
      </w:r>
      <w:r w:rsidR="00BF55D3">
        <w:fldChar w:fldCharType="begin" w:fldLock="1"/>
      </w:r>
      <w:r w:rsidR="00C43322">
        <w:instrText>ADDIN CSL_CITATION { "citationItems" : [ { "id" : "ITEM-1", "itemData" : { "DOI" : "10.1126/science.1198545", "ISBN" : "1095-9203 (Electronic)\r0036-8075 (Linking)", "PMID" : "21273480", "abstract" : "Epidemiological studies of the naturally transformable bacterial pathogen Streptococcus pneumoniae have previously been confounded by high rates of recombination. Sequencing 240 isolates of the PMEN1 (Spain(23F)-1) multidrug-resistant lineage enabled base substitutions to be distinguished from polymorphisms arising through horizontal sequence transfer. More than 700 recombinations were detected, with genes encoding major antigens frequently affected. Among these were 10 capsule-switching events, one of which accompanied a population shift as vaccine-escape serotype 19A isolates emerged in the USA after the introduction of the conjugate polysaccharide vaccine. The evolution of resistance to fluoroquinolones, rifampicin, and macrolides was observed to occur on multiple occasions. This study details how genomic plasticity within lineages of recombinogenic bacteria can permit adaptation to clinical interventions over remarkably short time scales.", "author" : [ { "dropping-particle" : "", "family" : "Croucher", "given" : "N J", "non-dropping-particle" : "", "parse-names" : false, "suffix" : "" }, { "dropping-particle" : "", "family" : "Harris", "given" : "S R", "non-dropping-particle" : "", "parse-names" : false, "suffix" : "" }, { "dropping-particle" : "", "family" : "Fraser", "given" : "C", "non-dropping-particle" : "", "parse-names" : false, "suffix" : "" }, { "dropping-particle" : "", "family" : "Quail", "given" : "M A", "non-dropping-particle" : "", "parse-names" : false, "suffix" : "" }, { "dropping-particle" : "", "family" : "Burton", "given" : "J", "non-dropping-particle" : "", "parse-names" : false, "suffix" : "" }, { "dropping-particle" : "", "family" : "Linden", "given" : "M", "non-dropping-particle" : "van der", "parse-names" : false, "suffix" : "" }, { "dropping-particle" : "", "family" : "McGee", "given" : "L", "non-dropping-particle" : "", "parse-names" : false, "suffix" : "" }, { "dropping-particle" : "", "family" : "Gottberg", "given" : "A", "non-dropping-particle" : "von", "parse-names" : false, "suffix" : "" }, { "dropping-particle" : "", "family" : "Song", "given" : "J H", "non-dropping-particle" : "", "parse-names" : false, "suffix" : "" }, { "dropping-particle" : "", "family" : "Ko", "given" : "K S", "non-dropping-particle" : "", "parse-names" : false, "suffix" : "" }, { "dropping-particle" : "", "family" : "Pichon", "given" : "B", "non-dropping-particle" : "", "parse-names" : false, "suffix" : "" }, { "dropping-particle" : "", "family" : "Baker", "given" : "S", "non-dropping-particle" : "", "parse-names" : false, "suffix" : "" }, { "dropping-particle" : "", "family" : "Parry", "given" : "C M", "non-dropping-particle" : "", "parse-names" : false, "suffix" : "" }, { "dropping-particle" : "", "family" : "Lambertsen", "given" : "L M", "non-dropping-particle" : "", "parse-names" : false, "suffix" : "" }, { "dropping-particle" : "", "family" : "Shahinas", "given" : "D", "non-dropping-particle" : "", "parse-names" : false, "suffix" : "" }, { "dropping-particle" : "", "family" : "Pillai", "given" : "D R", "non-dropping-particle" : "", "parse-names" : false, "suffix" : "" }, { "dropping-particle" : "", "family" : "Mitchell", "given" : "T J", "non-dropping-particle" : "", "parse-names" : false, "suffix" : "" }, { "dropping-particle" : "", "family" : "Dougan", "given" : "G", "non-dropping-particle" : "", "parse-names" : false, "suffix" : "" }, { "dropping-particle" : "", "family" : "Tomasz", "given" : "A", "non-dropping-particle" : "", "parse-names" : false, "suffix" : "" }, { "dropping-particle" : "", "family" : "Klugman", "given" : "K P", "non-dropping-particle" : "", "parse-names" : false, "suffix" : "" }, { "dropping-particle" : "", "family" : "Parkhill", "given" : "J", "non-dropping-particle" : "", "parse-names" : false, "suffix" : "" }, { "dropping-particle" : "", "family" : "Hanage", "given" : "W P", "non-dropping-particle" : "", "parse-names" : false, "suffix" : "" }, { "dropping-particle" : "", "family" : "Bentley", "given" : "S D", "non-dropping-particle" : "", "parse-names" : false, "suffix" : "" } ], "container-title" : "Science", "edition" : "2011/01/29", "id" : "ITEM-1", "issue" : "6016", "issued" : { "date-parts" : [ [ "2011" ] ] }, "language" : "eng", "page" : "430-434", "title" : "Rapid pneumococcal evolution in response to clinical interventions", "type" : "article-journal", "volume" : "331" }, "uris" : [ "http://www.mendeley.com/documents/?uuid=3a8fcec3-16a8-4e3c-a792-d56be847b21e" ] }, { "id" : "ITEM-2", "itemData" : { "author" : [ { "dropping-particle" : "", "family" : "Croucher", "given" : "Nicholas J", "non-dropping-particle" : "", "parse-names" : false, "suffix" : "" }, { "dropping-particle" : "", "family" : "Hanage", "given" : "William P", "non-dropping-particle" : "", "parse-names" : false, "suffix" : "" }, { "dropping-particle" : "", "family" : "Harris", "given" : "Simon R", "non-dropping-particle" : "", "parse-names" : false, "suffix" : "" }, { "dropping-particle" : "", "family" : "McGee", "given" : "Lesley", "non-dropping-particle" : "", "parse-names" : false, "suffix" : "" }, { "dropping-particle" : "", "family" : "Linden", "given" : "Mark", "non-dropping-particle" : "van der", "parse-names" : false, "suffix" : "" }, { "dropping-particle" : "", "family" : "Lencastre", "given" : "Herminia", "non-dropping-particle" : "de", "parse-names" : false, "suffix" : "" }, { "dropping-particle" : "", "family" : "S\u00e1-Le\u00e3o", "given" : "Raquel", "non-dropping-particle" : "", "parse-names" : false, "suffix" : "" }, { "dropping-particle" : "", "family" : "Song", "given" : "Jae-Hoon", "non-dropping-particle" : "", "parse-names" : false, "suffix" : "" }, { "dropping-particle" : "", "family" : "Ko", "given" : "Kwan Soo", "non-dropping-particle" : "", "parse-names" : false, "suffix" : "" }, { "dropping-particle" : "", "family" : "Beall", "given" : "Bernard", "non-dropping-particle" : "", "parse-names" : false, "suffix" : "" }, { "dropping-particle" : "", "family" : "others", "given" : "", "non-dropping-particle" : "", "parse-names" : false, "suffix" : "" } ], "container-title" : "BMC Biology", "id" : "ITEM-2", "issue" : "1", "issued" : { "date-parts" : [ [ "2014" ] ] }, "page" : "49", "publisher" : "BioMed Central Ltd", "title" : "Variable recombination dynamics during the emergence, transmission and'disarming'of a multidrug-resistant pneumococcal clone", "type" : "article-journal", "volume" : "12" }, "uris" : [ "http://www.mendeley.com/documents/?uuid=bb4368d7-147a-4486-9b51-dca5361b7faa" ] }, { "id" : "ITEM-3", "itemData" : { "author" : [ { "dropping-particle" : "", "family" : "Croucher", "given" : "Nicholas J", "non-dropping-particle" : "", "parse-names" : false, "suffix" : "" }, { "dropping-particle" : "", "family" : "Chewapreecha", "given" : "Claire", "non-dropping-particle" : "", "parse-names" : false, "suffix" : "" }, { "dropping-particle" : "", "family" : "Hanage", "given" : "William P", "non-dropping-particle" : "", "parse-names" : false, "suffix" : "" }, { "dropping-particle" : "", "family" : "Harris", "given" : "Simon R", "non-dropping-particle" : "", "parse-names" : false, "suffix" : "" }, { "dropping-particle" : "", "family" : "McGee", "given" : "Lesley", "non-dropping-particle" : "", "parse-names" : false, "suffix" : "" }, { "dropping-particle" : "", "family" : "Linden", "given" : "Mark", "non-dropping-particle" : "van der", "parse-names" : false, "suffix" : "" }, { "dropping-particle" : "", "family" : "Song", "given" : "Jae-Hoon", "non-dropping-particle" : "", "parse-names" : false, "suffix" : "" }, { "dropping-particle" : "", "family" : "Ko", "given" : "Kwan Soo", "non-dropping-particle" : "", "parse-names" : false, "suffix" : "" }, { "dropping-particle" : "", "family" : "Lencastre", "given" : "Herminia", "non-dropping-particle" : "de", "parse-names" : false, "suffix" : "" }, { "dropping-particle" : "", "family" : "Turner", "given" : "Claudia", "non-dropping-particle" : "", "parse-names" : false, "suffix" : "" }, { "dropping-particle" : "", "family" : "others", "given" : "", "non-dropping-particle" : "", "parse-names" : false, "suffix" : "" } ], "container-title" : "Genome biology and evolution", "id" : "ITEM-3", "issue" : "7", "issued" : { "date-parts" : [ [ "2014" ] ] }, "page" : "1589-1602", "publisher" : "Oxford University Press", "title" : "Evidence for Soft Selective Sweeps in the Evolution of Pneumococcal Multidrug Resistance and Vaccine Escape", "type" : "article-journal", "volume" : "6" }, "uris" : [ "http://www.mendeley.com/documents/?uuid=4a338f8e-6231-47f9-83c5-639838901a24" ] }, { "id" : "ITEM-4", "itemData" : { "DOI" : "10.1038/ng.2895", "ISSN" : "1061-4036", "author" : [ { "dropping-particle" : "", "family" : "Chewapreecha", "given" : "Claire", "non-dropping-particle" : "", "parse-names" : false, "suffix" : "" }, { "dropping-particle" : "", "family" : "Harris", "given" : "Simon R", "non-dropping-particle" : "", "parse-names" : false, "suffix" : "" }, { "dropping-particle" : "", "family" : "Croucher", "given" : "Nicholas J", "non-dropping-particle" : "", "parse-names" : false, "suffix" : "" }, { "dropping-particle" : "", "family" : "Turner", "given" : "Claudia", "non-dropping-particle" : "", "parse-names" : false, "suffix" : "" }, { "dropping-particle" : "", "family" : "Marttinen", "given" : "Pekka", "non-dropping-particle" : "", "parse-names" : false, "suffix" : "" }, { "dropping-particle" : "", "family" : "Cheng", "given" : "Lu", "non-dropping-particle" : "", "parse-names" : false, "suffix" : "" }, { "dropping-particle" : "", "family" : "Pessia", "given" : "Alberto", "non-dropping-particle" : "", "parse-names" : false, "suffix" : "" }, { "dropping-particle" : "", "family" : "Aanensen", "given" : "David M", "non-dropping-particle" : "", "parse-names" : false, "suffix" : "" }, { "dropping-particle" : "", "family" : "Mather", "given" : "Alison E", "non-dropping-particle" : "", "parse-names" : false, "suffix" : "" }, { "dropping-particle" : "", "family" : "Page", "given" : "Andrew J", "non-dropping-particle" : "", "parse-names" : false, "suffix" : "" }, { "dropping-particle" : "", "family" : "Salter", "given" : "Susannah J", "non-dropping-particle" : "", "parse-names" : false, "suffix" : "" }, { "dropping-particle" : "", "family" : "Harris", "given" : "David", "non-dropping-particle" : "", "parse-names" : false, "suffix" : "" }, { "dropping-particle" : "", "family" : "Nosten", "given" : "Francois", "non-dropping-particle" : "", "parse-names" : false, "suffix" : "" }, { "dropping-particle" : "", "family" : "Goldblatt", "given" : "David", "non-dropping-particle" : "", "parse-names" : false, "suffix" : "" }, { "dropping-particle" : "", "family" : "Corander", "given" : "Jukka", "non-dropping-particle" : "", "parse-names" : false, "suffix" : "" }, { "dropping-particle" : "", "family" : "Parkhill", "given" : "Julian", "non-dropping-particle" : "", "parse-names" : false, "suffix" : "" }, { "dropping-particle" : "", "family" : "Turner", "given" : "Paul", "non-dropping-particle" : "", "parse-names" : false, "suffix" : "" }, { "dropping-particle" : "", "family" : "Bentley", "given" : "Stephen D", "non-dropping-particle" : "", "parse-names" : false, "suffix" : "" } ], "container-title" : "Nature Genetics", "id" : "ITEM-4", "issue" : "February", "issued" : { "date-parts" : [ [ "2014", "2" ] ] }, "publisher" : "Nature Publishing Group", "title" : "Dense genomic sampling identifies highways of pneumococcal recombination", "type" : "article-journal" }, "uris" : [ "http://www.mendeley.com/documents/?uuid=8c4a6c06-d74a-48e3-a6f0-fb6e8e4945c3" ] }, { "id" : "ITEM-5", "itemData" : { "ISBN" : "1061-4036", "author" : [ { "dropping-particle" : "", "family" : "Croucher", "given" : "Nicholas J", "non-dropping-particle" : "", "parse-names" : false, "suffix" : "" }, { "dropping-particle" : "", "family" : "Finkelstein", "given" : "Jonathan A", "non-dropping-particle" : "", "parse-names" : false, "suffix" : "" }, { "dropping-particle" : "", "family" : "Pelton", "given" : "Stephen I", "non-dropping-particle" : "", "parse-names" : false, "suffix" : "" }, { "dropping-particle" : "", "family" : "Mitchell", "given" : "Patrick K", "non-dropping-particle" : "", "parse-names" : false, "suffix" : "" }, { "dropping-particle" : "", "family" : "Lee", "given" : "Grace M", "non-dropping-particle" : "", "parse-names" : false, "suffix" : "" }, { "dropping-particle" : "", "family" : "Parkhill", "given" : "Julian", "non-dropping-particle" : "", "parse-names" : false, "suffix" : "" }, { "dropping-particle" : "", "family" : "Bentley", "given" : "Stephen D", "non-dropping-particle" : "", "parse-names" : false, "suffix" : "" }, { "dropping-particle" : "", "family" : "Hanage", "given" : "William P", "non-dropping-particle" : "", "parse-names" : false, "suffix" : "" }, { "dropping-particle" : "", "family" : "Lipsitch", "given" : "Marc", "non-dropping-particle" : "", "parse-names" : false, "suffix" : "" } ], "chapter-number" : "656", "container-title" : "Nature genetics", "id" : "ITEM-5", "issue" : "6", "issued" : { "date-parts" : [ [ "2013" ] ] }, "page" : "656-663", "title" : "Population genomics of post-vaccine changes in pneumococcal epidemiology", "type" : "article-journal", "volume" : "45" }, "uris" : [ "http://www.mendeley.com/documents/?uuid=e66a7580-ca6a-45d9-a387-91a2eb3abace" ] } ], "mendeley" : { "formattedCitation" : "(16, 21, 26, 39, 41)", "plainTextFormattedCitation" : "(16, 21, 26, 39, 41)", "previouslyFormattedCitation" : "(16, 21, 26, 39, 41)" }, "properties" : { "noteIndex" : 0 }, "schema" : "https://github.com/citation-style-language/schema/raw/master/csl-citation.json" }</w:instrText>
      </w:r>
      <w:r w:rsidR="00BF55D3">
        <w:fldChar w:fldCharType="separate"/>
      </w:r>
      <w:r w:rsidR="00BB6F76" w:rsidRPr="00BB6F76">
        <w:rPr>
          <w:noProof/>
        </w:rPr>
        <w:t>(16, 21, 26, 39, 41)</w:t>
      </w:r>
      <w:r w:rsidR="00BF55D3">
        <w:fldChar w:fldCharType="end"/>
      </w:r>
      <w:r w:rsidR="00B41099">
        <w:t xml:space="preserve">. </w:t>
      </w:r>
      <w:r w:rsidR="001D33F1">
        <w:t xml:space="preserve">As this predates the introduction of many of the antibiotics to which extant PMEN15 isolates are resistant, this supports the hypothesis that the MDR phenotype has independently emerged several times. </w:t>
      </w:r>
      <w:r w:rsidR="008B7631">
        <w:t xml:space="preserve">Hence it seems likely that PMEN15 began its worldwide spread in a sensitive form prior to different isolates </w:t>
      </w:r>
      <w:r w:rsidR="001C7E36">
        <w:t>independently acquir</w:t>
      </w:r>
      <w:r w:rsidR="008B7631">
        <w:t>ing</w:t>
      </w:r>
      <w:r w:rsidR="001C7E36">
        <w:t xml:space="preserve"> resistance</w:t>
      </w:r>
      <w:r w:rsidR="008B7631">
        <w:t xml:space="preserve"> and subsequently spreading locally</w:t>
      </w:r>
      <w:r w:rsidR="008E23A0">
        <w:t>. This was consistent with the</w:t>
      </w:r>
      <w:r w:rsidR="00000F19">
        <w:t xml:space="preserve"> distinct clades’</w:t>
      </w:r>
      <w:r w:rsidR="008E23A0">
        <w:t xml:space="preserve"> estimated dates of origin</w:t>
      </w:r>
      <w:r w:rsidR="00600D18">
        <w:t xml:space="preserve"> being approximately contemporaneous with, or postdating, the first observations of MDR pneumococci</w:t>
      </w:r>
      <w:r w:rsidR="008E23A0">
        <w:t>: 1987 for clade SA (95% credibility interval of 1982-1992); 1977 for Clade Asia (95% credibility interval of 1968-1984); 1980 for clade Brazil (95% credibility interval of 1957-1993), and 1985 for clade Europe (95% credibility interval of 1979-1989).</w:t>
      </w:r>
    </w:p>
    <w:p w14:paraId="5BCC5571" w14:textId="77777777" w:rsidR="008E23A0" w:rsidRDefault="008E23A0" w:rsidP="00CE35C9">
      <w:pPr>
        <w:spacing w:line="480" w:lineRule="auto"/>
      </w:pPr>
    </w:p>
    <w:p w14:paraId="7998BA5B" w14:textId="4679A761" w:rsidR="00A20990" w:rsidRPr="003C773C" w:rsidRDefault="004032E2" w:rsidP="00CE35C9">
      <w:pPr>
        <w:spacing w:line="480" w:lineRule="auto"/>
      </w:pPr>
      <w:r>
        <w:t xml:space="preserve">Correspondingly, </w:t>
      </w:r>
      <w:r w:rsidR="000D4E90">
        <w:t>ea</w:t>
      </w:r>
      <w:r w:rsidR="003C773C">
        <w:t>ch of the five clades was stably</w:t>
      </w:r>
      <w:r w:rsidR="000D4E90">
        <w:t xml:space="preserve"> associated with </w:t>
      </w:r>
      <w:r w:rsidR="00444AF5">
        <w:t>one of the five ICEs in Fig. 2</w:t>
      </w:r>
      <w:r w:rsidR="003C773C">
        <w:t xml:space="preserve"> (Fig. S8)</w:t>
      </w:r>
      <w:r w:rsidR="00444AF5">
        <w:t>, suggesting these mobile elements had been separately acquired in different regions.</w:t>
      </w:r>
      <w:r w:rsidR="003C773C">
        <w:t xml:space="preserve"> There was also telling variation in macrolide resistance cassettes (Fig. S4): all representatives of clade SA carried Tn</w:t>
      </w:r>
      <w:r w:rsidR="003C773C">
        <w:rPr>
          <w:i/>
        </w:rPr>
        <w:t>917</w:t>
      </w:r>
      <w:r w:rsidR="003C773C">
        <w:t xml:space="preserve">, while clade Europe all possessed the Mega cassette-encoded </w:t>
      </w:r>
      <w:proofErr w:type="spellStart"/>
      <w:r w:rsidR="003C773C">
        <w:t>Mef</w:t>
      </w:r>
      <w:proofErr w:type="spellEnd"/>
      <w:r w:rsidR="003C773C">
        <w:t xml:space="preserve"> efflux pump. Clades Asia, Brazil and Peru each seem to have acquired different cassettes following the acquisition of their </w:t>
      </w:r>
      <w:r w:rsidR="00C34B81">
        <w:t>respective</w:t>
      </w:r>
      <w:r w:rsidR="003C773C">
        <w:t xml:space="preserve"> ICEs</w:t>
      </w:r>
      <w:r w:rsidR="00064058">
        <w:t>, as observed for other lineages [cite PMEN]</w:t>
      </w:r>
      <w:r w:rsidR="003C773C">
        <w:t>.</w:t>
      </w:r>
      <w:r w:rsidR="00B00845">
        <w:t xml:space="preserve"> Only clade SA</w:t>
      </w:r>
      <w:r w:rsidR="00213C01">
        <w:t xml:space="preserve"> appears to have carried </w:t>
      </w:r>
      <w:proofErr w:type="gramStart"/>
      <w:r w:rsidR="00213C01">
        <w:rPr>
          <w:rFonts w:ascii="Cambria" w:hAnsi="Cambria"/>
        </w:rPr>
        <w:t>Ω</w:t>
      </w:r>
      <w:r w:rsidR="00213C01">
        <w:t>(</w:t>
      </w:r>
      <w:proofErr w:type="gramEnd"/>
      <w:r w:rsidR="00213C01" w:rsidRPr="00324246">
        <w:rPr>
          <w:i/>
        </w:rPr>
        <w:t>cat</w:t>
      </w:r>
      <w:r w:rsidR="00213C01">
        <w:t>) since its origin; the only other occurrence of this element is in the South African isolate that is part of clade Europe, suggesting a region-specific selection pressure for retaining this gene.</w:t>
      </w:r>
    </w:p>
    <w:p w14:paraId="1F708FA5" w14:textId="77777777" w:rsidR="004843A3" w:rsidRDefault="004843A3" w:rsidP="00CE35C9">
      <w:pPr>
        <w:spacing w:line="480" w:lineRule="auto"/>
      </w:pPr>
    </w:p>
    <w:p w14:paraId="06A97A92" w14:textId="22917135" w:rsidR="00047198" w:rsidRDefault="004843A3" w:rsidP="00CE35C9">
      <w:pPr>
        <w:spacing w:line="480" w:lineRule="auto"/>
      </w:pPr>
      <w:r>
        <w:t xml:space="preserve">To test whether resistance had also evolved independently at core genomic loci, the penicillin-binding genes determining </w:t>
      </w:r>
      <w:r>
        <w:sym w:font="Symbol" w:char="F062"/>
      </w:r>
      <w:r>
        <w:t>–lactam resistance (</w:t>
      </w:r>
      <w:r>
        <w:rPr>
          <w:i/>
        </w:rPr>
        <w:t>pbpb1a</w:t>
      </w:r>
      <w:r>
        <w:t xml:space="preserve">, </w:t>
      </w:r>
      <w:proofErr w:type="spellStart"/>
      <w:r>
        <w:rPr>
          <w:i/>
        </w:rPr>
        <w:t>pbpX</w:t>
      </w:r>
      <w:proofErr w:type="spellEnd"/>
      <w:r>
        <w:t xml:space="preserve"> and </w:t>
      </w:r>
      <w:r>
        <w:rPr>
          <w:i/>
        </w:rPr>
        <w:t>pbp2b</w:t>
      </w:r>
      <w:r>
        <w:t xml:space="preserve">) were independently </w:t>
      </w:r>
      <w:r w:rsidR="00EA5A81">
        <w:t xml:space="preserve">aligned and clustered (Fig. </w:t>
      </w:r>
      <w:r w:rsidR="00521E9F">
        <w:t>6</w:t>
      </w:r>
      <w:r w:rsidR="00EA5A81">
        <w:t xml:space="preserve">). This found </w:t>
      </w:r>
      <w:r w:rsidR="0067711F">
        <w:t xml:space="preserve">clades SA and Asia to have distinct allele sets of all three genes from the rest of the population, indicating they had separately acquired </w:t>
      </w:r>
      <w:r w:rsidR="0067711F">
        <w:sym w:font="Symbol" w:char="F062"/>
      </w:r>
      <w:r w:rsidR="0067711F">
        <w:t xml:space="preserve">–lactam resistance from different donors. The </w:t>
      </w:r>
      <w:proofErr w:type="spellStart"/>
      <w:r w:rsidR="002319CE">
        <w:t>ongoing</w:t>
      </w:r>
      <w:proofErr w:type="spellEnd"/>
      <w:r w:rsidR="0067711F">
        <w:t xml:space="preserve"> diversification of these genes</w:t>
      </w:r>
      <w:r w:rsidR="00CC2C3A">
        <w:t xml:space="preserve">, indicated by their positions coinciding with </w:t>
      </w:r>
      <w:r w:rsidR="00A65464">
        <w:t>recombination ‘hotspots’ in the whole genome alignment (Fig. 4)</w:t>
      </w:r>
      <w:r w:rsidR="00CC2C3A">
        <w:t>,</w:t>
      </w:r>
      <w:r w:rsidR="0067711F">
        <w:t xml:space="preserve"> in the other three clades made it difficult to ascertain whether they </w:t>
      </w:r>
      <w:r w:rsidR="002319CE">
        <w:t xml:space="preserve">had originally been separately acquired or </w:t>
      </w:r>
      <w:r w:rsidR="00D8548F">
        <w:t>diverged from a single common acquisition of resistance</w:t>
      </w:r>
      <w:r w:rsidR="00176637">
        <w:t>.</w:t>
      </w:r>
      <w:r w:rsidR="007A1B8F">
        <w:t xml:space="preserve"> The clades also differed in the amino acid insertions in </w:t>
      </w:r>
      <w:proofErr w:type="spellStart"/>
      <w:r w:rsidR="007A1B8F">
        <w:t>dihydropteroate</w:t>
      </w:r>
      <w:proofErr w:type="spellEnd"/>
      <w:r w:rsidR="007A1B8F">
        <w:t xml:space="preserve"> synth</w:t>
      </w:r>
      <w:r w:rsidR="00E94A51">
        <w:t>ase causing sulphonamide resist</w:t>
      </w:r>
      <w:r w:rsidR="007A1B8F">
        <w:t>a</w:t>
      </w:r>
      <w:r w:rsidR="00E94A51">
        <w:t>n</w:t>
      </w:r>
      <w:r w:rsidR="007A1B8F">
        <w:t>ce</w:t>
      </w:r>
      <w:r w:rsidR="00047198">
        <w:t>:</w:t>
      </w:r>
      <w:r w:rsidR="00047198" w:rsidRPr="00047198">
        <w:t xml:space="preserve"> </w:t>
      </w:r>
      <w:r w:rsidR="00047198">
        <w:t xml:space="preserve">clades Europe and Peru both shared the same duplication of arginine and </w:t>
      </w:r>
      <w:proofErr w:type="spellStart"/>
      <w:r w:rsidR="00047198">
        <w:t>proline</w:t>
      </w:r>
      <w:proofErr w:type="spellEnd"/>
      <w:r w:rsidR="00047198">
        <w:t xml:space="preserve"> at position 59 of </w:t>
      </w:r>
      <w:proofErr w:type="spellStart"/>
      <w:r w:rsidR="00047198">
        <w:t>dihydropteroate</w:t>
      </w:r>
      <w:proofErr w:type="spellEnd"/>
      <w:r w:rsidR="00047198">
        <w:t xml:space="preserve"> synthase </w:t>
      </w:r>
      <w:r w:rsidR="00047198">
        <w:fldChar w:fldCharType="begin" w:fldLock="1"/>
      </w:r>
      <w:r w:rsidR="00047198">
        <w:instrText>ADDIN CSL_CITATION { "citationItems" : [ { "id" : "ITEM-1", "itemData" : { "DOI" : "10.1128/AAC.44.5.1411-1411.2000", "ISBN" : "0066-4804 (Print)", "ISSN" : "00664804", "PMID" : "10471569", "abstract" : "A study of eight sulfonamide-resistant clinical isolates of Streptococcus pneumoniae revealed chromosomal mutations within the gene encoding dihydropteroate synthase that play a role in conferring resistance to sulfamethoxazole. The presence of the suld mutation, found previously only in a laboratory mutant, was shown to occur in three of the wild-type clinical isolates. The duplication of Ser(61), the other previously defined mutation in the dihydropteroate synthase gene of S. pneumoniae, was observed in only one of the isolates characterized. We report two previously unidentified amino acid alterations, namely, a duplication of Arg(58) and Pro(59) and an insertion of an arginine residue between Gly(60) and Ser(61) in trimethoprim-sulfamethoxazole-resistant strains. The significance of these mutations was confirmed by site-directed mutagenesis and by the transformation of a susceptible strain of S. pneumoniae to sulfamethoxazole resistance. Two resistant isolates did not contain any mutations within the gene encoding dihydropteroate synthase. The results presented suggest the independent generation of resistant mutations among South African clinical isolates. It is also proposed that the mechanism of sulfonamide resistance in S. pneumoniae involves the expansion of a specific region within dihydropteroate synthase, which probably forms part of the sulfonamide binding site.", "author" : [ { "dropping-particle" : "", "family" : "Padayachee", "given" : "Thanugarani", "non-dropping-particle" : "", "parse-names" : false, "suffix" : "" }, { "dropping-particle" : "", "family" : "Klugman", "given" : "Keith P.", "non-dropping-particle" : "", "parse-names" : false, "suffix" : "" } ], "container-title" : "Antimicrobial Agents and Chemotherapy", "id" : "ITEM-1", "issued" : { "date-parts" : [ [ "1999" ] ] }, "page" : "2225-2230", "title" : "Novel expansions of the gene encoding dihydropteroate synthase in trimethoprim-sulfamethoxazole-resistant Streptococcus pneumoniae", "type" : "article-journal", "volume" : "43" }, "uris" : [ "http://www.mendeley.com/documents/?uuid=a5ee266f-249b-408e-ba80-fb64d16c4846" ] } ], "mendeley" : { "formattedCitation" : "(42)", "plainTextFormattedCitation" : "(42)", "previouslyFormattedCitation" : "(42)" }, "properties" : { "noteIndex" : 0 }, "schema" : "https://github.com/citation-style-language/schema/raw/master/csl-citation.json" }</w:instrText>
      </w:r>
      <w:r w:rsidR="00047198">
        <w:fldChar w:fldCharType="separate"/>
      </w:r>
      <w:r w:rsidR="00047198" w:rsidRPr="00BB6F76">
        <w:rPr>
          <w:noProof/>
        </w:rPr>
        <w:t>(42)</w:t>
      </w:r>
      <w:r w:rsidR="00047198">
        <w:fldChar w:fldCharType="end"/>
      </w:r>
      <w:r w:rsidR="00047198">
        <w:t>;</w:t>
      </w:r>
      <w:r w:rsidR="00047198" w:rsidRPr="00047198">
        <w:t xml:space="preserve"> </w:t>
      </w:r>
      <w:r w:rsidR="00047198">
        <w:t xml:space="preserve">clade Asia had a different insertion around position 66 of the protein </w:t>
      </w:r>
      <w:r w:rsidR="00047198">
        <w:fldChar w:fldCharType="begin" w:fldLock="1"/>
      </w:r>
      <w:r w:rsidR="00047198">
        <w:instrText>ADDIN CSL_CITATION { "citationItems" : [ { "id" : "ITEM-1", "itemData" : { "ISBN" : "0021-9193 (Print)", "ISSN" : "00219193", "PMID" : "3114239", "abstract" : "A chromosomal gene of Streptococcus pneumoniae carrying a spontaneous mutation to sulfonamide resistance was identified. Comparison of its DNA sequence with the wild-type sequence showed that the mutation, sul-d, consisted of an insert of 6 base pairs, a repeat of an adjacent 6-base-pair segment. The gene encoded a 34-kilodalton polypeptide, SulA, which as a dimer or trimer constituted the enzyme dihydropteroate synthase. This was shown by enzyme activity measurements, expression in minicells of Bacillus subtilis, and the amino-terminal sequence of the polypeptide product. Subcloning of the gene in an Escherichia coli expression vector allowed purification of the enzyme to 80% homogeneity in a single step and at high yield. Although a deleted plasmid, pLS83, produced the mutant dihydropteroate synthase, it did not confer sulfonamide resistance in vivo. It is suggested that the SulA polypeptide is also a component of an enzyme that acts in another step of folate biosynthesis and that this step is inhibited in vivo by either free or conjugated sulfonamides.", "author" : [ { "dropping-particle" : "", "family" : "Lopez", "given" : "P.", "non-dropping-particle" : "", "parse-names" : false, "suffix" : "" }, { "dropping-particle" : "", "family" : "Espinosa", "given" : "M.", "non-dropping-particle" : "", "parse-names" : false, "suffix" : "" }, { "dropping-particle" : "", "family" : "Greenberg", "given" : "B.", "non-dropping-particle" : "", "parse-names" : false, "suffix" : "" }, { "dropping-particle" : "", "family" : "Lacks", "given" : "S. A.", "non-dropping-particle" : "", "parse-names" : false, "suffix" : "" } ], "container-title" : "Journal of Bacteriology", "id" : "ITEM-1", "issued" : { "date-parts" : [ [ "1987" ] ] }, "page" : "4320-4326", "title" : "Sulfonamide resistance in Streptococcus pneumoniae: DNA sequence of the gene encoding dihydropteroate synthase and characterization of the enzyme", "type" : "article-journal", "volume" : "169" }, "uris" : [ "http://www.mendeley.com/documents/?uuid=912a48bf-b0bd-4ff1-85d2-7bd6dea58efe" ] } ], "mendeley" : { "formattedCitation" : "(43)", "plainTextFormattedCitation" : "(43)", "previouslyFormattedCitation" : "(43)" }, "properties" : { "noteIndex" : 0 }, "schema" : "https://github.com/citation-style-language/schema/raw/master/csl-citation.json" }</w:instrText>
      </w:r>
      <w:r w:rsidR="00047198">
        <w:fldChar w:fldCharType="separate"/>
      </w:r>
      <w:r w:rsidR="00047198" w:rsidRPr="00BB6F76">
        <w:rPr>
          <w:noProof/>
        </w:rPr>
        <w:t>(43)</w:t>
      </w:r>
      <w:r w:rsidR="00047198">
        <w:fldChar w:fldCharType="end"/>
      </w:r>
      <w:r w:rsidR="00047198">
        <w:t>, while examples of insertions associated with resistance were found at each position in both clade Brazil and SA.</w:t>
      </w:r>
    </w:p>
    <w:p w14:paraId="3C43734D" w14:textId="486DADBA" w:rsidR="004843A3" w:rsidRPr="00F049EE" w:rsidRDefault="00047198" w:rsidP="00CE35C9">
      <w:pPr>
        <w:spacing w:line="480" w:lineRule="auto"/>
      </w:pPr>
      <w:r>
        <w:t xml:space="preserve">Resistance-associated insertions </w:t>
      </w:r>
      <w:r w:rsidRPr="00047198">
        <w:t>in</w:t>
      </w:r>
      <w:r>
        <w:t xml:space="preserve"> </w:t>
      </w:r>
      <w:proofErr w:type="spellStart"/>
      <w:r>
        <w:rPr>
          <w:i/>
        </w:rPr>
        <w:t>folP</w:t>
      </w:r>
      <w:proofErr w:type="spellEnd"/>
      <w:r>
        <w:t xml:space="preserve"> </w:t>
      </w:r>
      <w:proofErr w:type="gramStart"/>
      <w:r>
        <w:t>were predicted to have been imported</w:t>
      </w:r>
      <w:proofErr w:type="gramEnd"/>
      <w:r>
        <w:t xml:space="preserve"> by at least </w:t>
      </w:r>
      <w:r w:rsidR="00130101">
        <w:t>six transformation events</w:t>
      </w:r>
      <w:r>
        <w:t xml:space="preserve">, including independent acquisitions of the insertion at position 59 </w:t>
      </w:r>
      <w:r w:rsidR="00EC2A40">
        <w:t>shared by</w:t>
      </w:r>
      <w:r>
        <w:t xml:space="preserve"> clades Europe and Peru.</w:t>
      </w:r>
      <w:r w:rsidR="005C4270">
        <w:t xml:space="preserve"> </w:t>
      </w:r>
      <w:r>
        <w:t xml:space="preserve">The only ancestral, sulphonamide-sensitive </w:t>
      </w:r>
      <w:proofErr w:type="spellStart"/>
      <w:r>
        <w:rPr>
          <w:i/>
        </w:rPr>
        <w:t>folP</w:t>
      </w:r>
      <w:proofErr w:type="spellEnd"/>
      <w:r>
        <w:t xml:space="preserve"> alleles in the collection were in</w:t>
      </w:r>
      <w:r w:rsidDel="00047198">
        <w:t xml:space="preserve"> </w:t>
      </w:r>
      <w:r w:rsidR="008F59DF">
        <w:t xml:space="preserve">Clade </w:t>
      </w:r>
      <w:r>
        <w:t>SA.</w:t>
      </w:r>
      <w:r w:rsidR="00D05ECB">
        <w:t xml:space="preserve"> </w:t>
      </w:r>
      <w:r>
        <w:t>A parsimonious interpretation of the data indicated the originally sulphonamide susceptible clade</w:t>
      </w:r>
      <w:r w:rsidR="00D168DF">
        <w:t xml:space="preserve"> SA imported resistance twice:</w:t>
      </w:r>
      <w:r>
        <w:t xml:space="preserve"> </w:t>
      </w:r>
      <w:r w:rsidR="00D168DF">
        <w:t>o</w:t>
      </w:r>
      <w:r>
        <w:t xml:space="preserve">ne </w:t>
      </w:r>
      <w:r w:rsidR="005C52AA">
        <w:t xml:space="preserve">isolate acquired an insertion around </w:t>
      </w:r>
      <w:r w:rsidR="00F07757">
        <w:t xml:space="preserve">serine 61, and a large </w:t>
      </w:r>
      <w:proofErr w:type="spellStart"/>
      <w:r w:rsidR="00F07757">
        <w:t>subclade</w:t>
      </w:r>
      <w:proofErr w:type="spellEnd"/>
      <w:r w:rsidR="00F07757">
        <w:t xml:space="preserve"> (labelled ‘R’; Fig. 5) </w:t>
      </w:r>
      <w:r w:rsidR="002F692C">
        <w:t>imported</w:t>
      </w:r>
      <w:r w:rsidR="00125DC8">
        <w:t xml:space="preserve"> the</w:t>
      </w:r>
      <w:r w:rsidR="00D40E04">
        <w:t xml:space="preserve"> </w:t>
      </w:r>
      <w:r w:rsidR="00125DC8">
        <w:t xml:space="preserve">duplication of arginine and </w:t>
      </w:r>
      <w:proofErr w:type="spellStart"/>
      <w:r w:rsidR="00125DC8">
        <w:t>proline</w:t>
      </w:r>
      <w:proofErr w:type="spellEnd"/>
      <w:r w:rsidR="00125DC8">
        <w:t xml:space="preserve"> at position 59.</w:t>
      </w:r>
    </w:p>
    <w:p w14:paraId="10FDF47B" w14:textId="77777777" w:rsidR="00A20990" w:rsidRDefault="00A20990" w:rsidP="00CE35C9">
      <w:pPr>
        <w:spacing w:line="480" w:lineRule="auto"/>
      </w:pPr>
    </w:p>
    <w:p w14:paraId="240B8875" w14:textId="3CA48BFE" w:rsidR="008808B7" w:rsidRPr="008808B7" w:rsidRDefault="008808B7" w:rsidP="00CE35C9">
      <w:pPr>
        <w:spacing w:line="480" w:lineRule="auto"/>
        <w:rPr>
          <w:b/>
        </w:rPr>
      </w:pPr>
      <w:r w:rsidRPr="008808B7">
        <w:rPr>
          <w:b/>
        </w:rPr>
        <w:t xml:space="preserve">Comparative </w:t>
      </w:r>
      <w:proofErr w:type="spellStart"/>
      <w:r w:rsidRPr="008808B7">
        <w:rPr>
          <w:b/>
        </w:rPr>
        <w:t>phylodynamics</w:t>
      </w:r>
      <w:proofErr w:type="spellEnd"/>
      <w:r w:rsidRPr="008808B7">
        <w:rPr>
          <w:b/>
        </w:rPr>
        <w:t xml:space="preserve"> of PMEN1 and PMEN15</w:t>
      </w:r>
    </w:p>
    <w:p w14:paraId="55E24EF7" w14:textId="53934D52" w:rsidR="001B417B" w:rsidRDefault="00716E9E" w:rsidP="00716E9E">
      <w:pPr>
        <w:spacing w:line="480" w:lineRule="auto"/>
      </w:pPr>
      <w:r w:rsidRPr="00716E9E">
        <w:t>The vast majority of South African isolates were monophyletic in both the PMEN15 (clade SA) and PMEN1 (</w:t>
      </w:r>
      <w:r w:rsidR="00D46014">
        <w:t xml:space="preserve">previously identified as </w:t>
      </w:r>
      <w:r w:rsidRPr="00716E9E">
        <w:t>clade A</w:t>
      </w:r>
      <w:r w:rsidR="00D46014">
        <w:t xml:space="preserve"> </w:t>
      </w:r>
      <w:r w:rsidR="00D46014">
        <w:fldChar w:fldCharType="begin" w:fldLock="1"/>
      </w:r>
      <w:r w:rsidR="00E15F51">
        <w:instrText>ADDIN CSL_CITATION { "citationItems" : [ { "id" : "ITEM-1", "itemData" : { "DOI" : "10.1126/science.1198545", "ISBN" : "1095-9203 (Electronic)\r0036-8075 (Linking)", "PMID" : "21273480", "abstract" : "Epidemiological studies of the naturally transformable bacterial pathogen Streptococcus pneumoniae have previously been confounded by high rates of recombination. Sequencing 240 isolates of the PMEN1 (Spain(23F)-1) multidrug-resistant lineage enabled base substitutions to be distinguished from polymorphisms arising through horizontal sequence transfer. More than 700 recombinations were detected, with genes encoding major antigens frequently affected. Among these were 10 capsule-switching events, one of which accompanied a population shift as vaccine-escape serotype 19A isolates emerged in the USA after the introduction of the conjugate polysaccharide vaccine. The evolution of resistance to fluoroquinolones, rifampicin, and macrolides was observed to occur on multiple occasions. This study details how genomic plasticity within lineages of recombinogenic bacteria can permit adaptation to clinical interventions over remarkably short time scales.", "author" : [ { "dropping-particle" : "", "family" : "Croucher", "given" : "N J", "non-dropping-particle" : "", "parse-names" : false, "suffix" : "" }, { "dropping-particle" : "", "family" : "Harris", "given" : "S R", "non-dropping-particle" : "", "parse-names" : false, "suffix" : "" }, { "dropping-particle" : "", "family" : "Fraser", "given" : "C", "non-dropping-particle" : "", "parse-names" : false, "suffix" : "" }, { "dropping-particle" : "", "family" : "Quail", "given" : "M A", "non-dropping-particle" : "", "parse-names" : false, "suffix" : "" }, { "dropping-particle" : "", "family" : "Burton", "given" : "J", "non-dropping-particle" : "", "parse-names" : false, "suffix" : "" }, { "dropping-particle" : "", "family" : "Linden", "given" : "M", "non-dropping-particle" : "van der", "parse-names" : false, "suffix" : "" }, { "dropping-particle" : "", "family" : "McGee", "given" : "L", "non-dropping-particle" : "", "parse-names" : false, "suffix" : "" }, { "dropping-particle" : "", "family" : "Gottberg", "given" : "A", "non-dropping-particle" : "von", "parse-names" : false, "suffix" : "" }, { "dropping-particle" : "", "family" : "Song", "given" : "J H", "non-dropping-particle" : "", "parse-names" : false, "suffix" : "" }, { "dropping-particle" : "", "family" : "Ko", "given" : "K S", "non-dropping-particle" : "", "parse-names" : false, "suffix" : "" }, { "dropping-particle" : "", "family" : "Pichon", "given" : "B", "non-dropping-particle" : "", "parse-names" : false, "suffix" : "" }, { "dropping-particle" : "", "family" : "Baker", "given" : "S", "non-dropping-particle" : "", "parse-names" : false, "suffix" : "" }, { "dropping-particle" : "", "family" : "Parry", "given" : "C M", "non-dropping-particle" : "", "parse-names" : false, "suffix" : "" }, { "dropping-particle" : "", "family" : "Lambertsen", "given" : "L M", "non-dropping-particle" : "", "parse-names" : false, "suffix" : "" }, { "dropping-particle" : "", "family" : "Shahinas", "given" : "D", "non-dropping-particle" : "", "parse-names" : false, "suffix" : "" }, { "dropping-particle" : "", "family" : "Pillai", "given" : "D R", "non-dropping-particle" : "", "parse-names" : false, "suffix" : "" }, { "dropping-particle" : "", "family" : "Mitchell", "given" : "T J", "non-dropping-particle" : "", "parse-names" : false, "suffix" : "" }, { "dropping-particle" : "", "family" : "Dougan", "given" : "G", "non-dropping-particle" : "", "parse-names" : false, "suffix" : "" }, { "dropping-particle" : "", "family" : "Tomasz", "given" : "A", "non-dropping-particle" : "", "parse-names" : false, "suffix" : "" }, { "dropping-particle" : "", "family" : "Klugman", "given" : "K P", "non-dropping-particle" : "", "parse-names" : false, "suffix" : "" }, { "dropping-particle" : "", "family" : "Parkhill", "given" : "J", "non-dropping-particle" : "", "parse-names" : false, "suffix" : "" }, { "dropping-particle" : "", "family" : "Hanage", "given" : "W P", "non-dropping-particle" : "", "parse-names" : false, "suffix" : "" }, { "dropping-particle" : "", "family" : "Bentley", "given" : "S D", "non-dropping-particle" : "", "parse-names" : false, "suffix" : "" } ], "container-title" : "Science", "edition" : "2011/01/29", "id" : "ITEM-1", "issue" : "6016", "issued" : { "date-parts" : [ [ "2011" ] ] }, "language" : "eng", "page" : "430-434", "title" : "Rapid pneumococcal evolution in response to clinical interventions", "type" : "article-journal", "volume" : "331" }, "uris" : [ "http://www.mendeley.com/documents/?uuid=3a8fcec3-16a8-4e3c-a792-d56be847b21e" ] } ], "mendeley" : { "formattedCitation" : "(16)", "plainTextFormattedCitation" : "(16)", "previouslyFormattedCitation" : "(16)" }, "properties" : { "noteIndex" : 0 }, "schema" : "https://github.com/citation-style-language/schema/raw/master/csl-citation.json" }</w:instrText>
      </w:r>
      <w:r w:rsidR="00D46014">
        <w:fldChar w:fldCharType="separate"/>
      </w:r>
      <w:r w:rsidR="00D46014" w:rsidRPr="00D46014">
        <w:rPr>
          <w:noProof/>
        </w:rPr>
        <w:t>(16)</w:t>
      </w:r>
      <w:r w:rsidR="00D46014">
        <w:fldChar w:fldCharType="end"/>
      </w:r>
      <w:r w:rsidRPr="00716E9E">
        <w:t>) phylogenies; using the detailed dates of isolation against the root-to-tip distances within these clades, it was possible to find evidence</w:t>
      </w:r>
      <w:r w:rsidR="001B417B">
        <w:t xml:space="preserve"> of a molecular clock for b</w:t>
      </w:r>
      <w:r w:rsidR="005F3716">
        <w:t>oth (Fig. S5).</w:t>
      </w:r>
      <w:r w:rsidR="006A6989">
        <w:t xml:space="preserve"> This allowed a</w:t>
      </w:r>
      <w:r w:rsidR="006A6989" w:rsidRPr="00716E9E">
        <w:t xml:space="preserve"> Bayesian </w:t>
      </w:r>
      <w:proofErr w:type="spellStart"/>
      <w:r w:rsidR="006A6989" w:rsidRPr="00716E9E">
        <w:t>phylodynamic</w:t>
      </w:r>
      <w:proofErr w:type="spellEnd"/>
      <w:r w:rsidR="006A6989" w:rsidRPr="00716E9E">
        <w:t xml:space="preserve"> coalescent model</w:t>
      </w:r>
      <w:r w:rsidR="006A6989">
        <w:t>,</w:t>
      </w:r>
      <w:r w:rsidR="005F3716">
        <w:t xml:space="preserve"> </w:t>
      </w:r>
      <w:r w:rsidR="006A6989">
        <w:t>including a</w:t>
      </w:r>
      <w:r w:rsidR="005F3716">
        <w:t xml:space="preserve"> discrete state</w:t>
      </w:r>
      <w:r w:rsidR="001B417B">
        <w:t xml:space="preserve"> </w:t>
      </w:r>
      <w:proofErr w:type="spellStart"/>
      <w:r w:rsidR="001B417B">
        <w:t>phylogeographic</w:t>
      </w:r>
      <w:proofErr w:type="spellEnd"/>
      <w:r w:rsidR="001B417B">
        <w:t xml:space="preserve"> model</w:t>
      </w:r>
      <w:r w:rsidR="006A6989">
        <w:t xml:space="preserve"> reconstruction of the lineages’ spread,</w:t>
      </w:r>
      <w:r w:rsidR="001B417B">
        <w:t xml:space="preserve"> </w:t>
      </w:r>
      <w:r w:rsidR="006A6989">
        <w:t>to be</w:t>
      </w:r>
      <w:r w:rsidR="001B417B">
        <w:t xml:space="preserve"> fitted to the data</w:t>
      </w:r>
      <w:r w:rsidR="00521E9F">
        <w:t xml:space="preserve"> (Fig 5.)</w:t>
      </w:r>
      <w:r w:rsidR="006A6989">
        <w:t>.</w:t>
      </w:r>
      <w:r w:rsidR="001B417B">
        <w:t xml:space="preserve"> </w:t>
      </w:r>
      <w:r w:rsidR="006A6989">
        <w:t>The analysis of locations is particularly relevant to South Africa, where d</w:t>
      </w:r>
      <w:r w:rsidR="00B44336">
        <w:t xml:space="preserve">ifferences in pneumococcal epidemiology have been observed between communities </w:t>
      </w:r>
      <w:r w:rsidR="007151CE">
        <w:fldChar w:fldCharType="begin" w:fldLock="1"/>
      </w:r>
      <w:r w:rsidR="00976B58">
        <w:instrText>ADDIN CSL_CITATION { "citationItems" : [ { "id" : "ITEM-1", "itemData" : { "ISBN" : "1058-4838", "abstract" : "Resistance to penicillin among South African strains of Streptococcus pneumoniae increased from 4.9% in 1979 to 14.4% in 1990. Except for resistance to co-trimoxazole (44%), resistance to other antimicrobial agents remained relatively low. Multiply resistant strains belonged mainly to serovars 6B, 19A, 14, and, more recently, 23F. Use of chloramphenicol to treat meningitis caused by strains relatively resistant to penicillin proved to be unsatisfactory, probably because of the inadequate bactericidal activity of chloramphenicol against these strains. Spread of penicillin- resistant nasopharyngeal strains in pediatric wards was most common among children who received antimicrobial therapy. Penicillin-binding protein (PBP) patterns were shown to vary in resistant clinical strains. Interspecies transfer of penicillin resistance between Streptococcus mitis and S. pneumoniae was demonstrated and antigenic homology was found in PBPs 1A and 2B of strains belonging to these species. Restriction enzyme mapping following DNA amplification of the PBP 2B gene revealed six arrangements among South African strains within serogroup 19. Despite extensive studies in South Africa and several other countries, many questions with regard to the global problem of antimicrobial resistance among S. pneumoniae strains remain unanswered, especially those that relate to prevalence in developing regions of the world.", "author" : [ { "dropping-particle" : "", "family" : "Koornhof", "given" : "H J", "non-dropping-particle" : "", "parse-names" : false, "suffix" : "" }, { "dropping-particle" : "", "family" : "Wasas", "given" : "A", "non-dropping-particle" : "", "parse-names" : false, "suffix" : "" }, { "dropping-particle" : "", "family" : "Klugman", "given" : "K", "non-dropping-particle" : "", "parse-names" : false, "suffix" : "" } ], "container-title" : "Clinical Infectious Diseases", "id" : "ITEM-1", "issued" : { "date-parts" : [ [ "1992" ] ] }, "page" : "84-94", "title" : "Antimicrobial resistance in Streptococcus pneumoniae: A South African perspective", "type" : "article-journal", "volume" : "15" }, "uris" : [ "http://www.mendeley.com/documents/?uuid=cb9d7d79-08d5-48f4-873d-b6903e1a4c98" ] } ], "mendeley" : { "formattedCitation" : "(15)", "plainTextFormattedCitation" : "(15)", "previouslyFormattedCitation" : "(15)" }, "properties" : { "noteIndex" : 0 }, "schema" : "https://github.com/citation-style-language/schema/raw/master/csl-citation.json" }</w:instrText>
      </w:r>
      <w:r w:rsidR="007151CE">
        <w:fldChar w:fldCharType="separate"/>
      </w:r>
      <w:r w:rsidR="003B7DE0" w:rsidRPr="003B7DE0">
        <w:rPr>
          <w:noProof/>
        </w:rPr>
        <w:t>(15)</w:t>
      </w:r>
      <w:r w:rsidR="007151CE">
        <w:fldChar w:fldCharType="end"/>
      </w:r>
      <w:r w:rsidR="00B44336">
        <w:t>.</w:t>
      </w:r>
      <w:r w:rsidR="001B417B">
        <w:t xml:space="preserve"> </w:t>
      </w:r>
      <w:r w:rsidR="00151C1D">
        <w:t xml:space="preserve">The PMEN1 lineage appeared to have </w:t>
      </w:r>
      <w:r w:rsidR="006A6989">
        <w:t>disseminated</w:t>
      </w:r>
      <w:r w:rsidR="00151C1D">
        <w:t xml:space="preserve"> throughout the country, with two clades containing multiple isolates from the region around Cape Town</w:t>
      </w:r>
      <w:r w:rsidR="007151CE">
        <w:t>.</w:t>
      </w:r>
      <w:r w:rsidR="00151C1D">
        <w:t xml:space="preserve"> For PMEN15, and particularly </w:t>
      </w:r>
      <w:proofErr w:type="spellStart"/>
      <w:r w:rsidR="00151C1D">
        <w:t>sub</w:t>
      </w:r>
      <w:r w:rsidR="00066345">
        <w:t>clade</w:t>
      </w:r>
      <w:proofErr w:type="spellEnd"/>
      <w:r w:rsidR="00066345">
        <w:t xml:space="preserve"> </w:t>
      </w:r>
      <w:r w:rsidR="00833FD8">
        <w:t>R</w:t>
      </w:r>
      <w:r w:rsidR="00066345">
        <w:t xml:space="preserve">, isolates were generally </w:t>
      </w:r>
      <w:r w:rsidR="00D46014">
        <w:t>limited to</w:t>
      </w:r>
      <w:r w:rsidR="00066345">
        <w:t xml:space="preserve"> Johannesburg and the surrounding regions</w:t>
      </w:r>
      <w:r w:rsidR="00CD13E2">
        <w:t>, suggesting a more concentrated outbreak over a shorter timeframe</w:t>
      </w:r>
      <w:r w:rsidR="00D56F82">
        <w:t>.</w:t>
      </w:r>
    </w:p>
    <w:p w14:paraId="16E03EE3" w14:textId="77777777" w:rsidR="001B417B" w:rsidRDefault="001B417B" w:rsidP="00716E9E">
      <w:pPr>
        <w:spacing w:line="480" w:lineRule="auto"/>
      </w:pPr>
    </w:p>
    <w:p w14:paraId="71AC9F04" w14:textId="211773E0" w:rsidR="00550BD4" w:rsidRPr="00D900DF" w:rsidRDefault="00447047" w:rsidP="00716E9E">
      <w:pPr>
        <w:spacing w:line="480" w:lineRule="auto"/>
      </w:pPr>
      <w:r>
        <w:t>The resulting skyline plots</w:t>
      </w:r>
      <w:r w:rsidR="00716E9E" w:rsidRPr="00716E9E">
        <w:t xml:space="preserve"> allowed the product of the effective population size (</w:t>
      </w:r>
      <w:r w:rsidR="00716E9E" w:rsidRPr="00716E9E">
        <w:rPr>
          <w:i/>
        </w:rPr>
        <w:t>N</w:t>
      </w:r>
      <w:r w:rsidR="00716E9E" w:rsidRPr="00716E9E">
        <w:rPr>
          <w:vertAlign w:val="subscript"/>
        </w:rPr>
        <w:t>e</w:t>
      </w:r>
      <w:r w:rsidR="00716E9E" w:rsidRPr="00716E9E">
        <w:t xml:space="preserve">) and the generation time (τ) to be estimated. Based on the </w:t>
      </w:r>
      <w:r w:rsidR="00716E9E" w:rsidRPr="00716E9E">
        <w:rPr>
          <w:i/>
        </w:rPr>
        <w:t>in vitro</w:t>
      </w:r>
      <w:r w:rsidR="00D90331">
        <w:t xml:space="preserve"> growth curves, [here I plan to put in some growth curves]</w:t>
      </w:r>
      <w:r w:rsidR="00716E9E" w:rsidRPr="00716E9E">
        <w:t xml:space="preserve">, allowing the estimates of </w:t>
      </w:r>
      <w:r w:rsidR="00716E9E" w:rsidRPr="00716E9E">
        <w:rPr>
          <w:i/>
        </w:rPr>
        <w:t>N</w:t>
      </w:r>
      <w:r w:rsidR="00716E9E" w:rsidRPr="00716E9E">
        <w:rPr>
          <w:vertAlign w:val="subscript"/>
        </w:rPr>
        <w:t>e</w:t>
      </w:r>
      <w:r w:rsidR="00716E9E" w:rsidRPr="00716E9E">
        <w:t xml:space="preserve"> for the two lineages to be compared. Corresponding with the sporadic isolation of PMEN1 isolates since 1989, </w:t>
      </w:r>
      <w:r w:rsidR="00550BD4">
        <w:t xml:space="preserve">the </w:t>
      </w:r>
      <w:proofErr w:type="spellStart"/>
      <w:r w:rsidR="00550BD4">
        <w:t>phylodynamic</w:t>
      </w:r>
      <w:proofErr w:type="spellEnd"/>
      <w:r w:rsidR="00550BD4">
        <w:t xml:space="preserve"> reconstruction estimated that the lineage entered South Africa </w:t>
      </w:r>
      <w:r w:rsidR="00BF3BB2">
        <w:t xml:space="preserve">around </w:t>
      </w:r>
      <w:r w:rsidR="00BA3590">
        <w:t>1982</w:t>
      </w:r>
      <w:r w:rsidR="00550BD4">
        <w:t xml:space="preserve"> (</w:t>
      </w:r>
      <w:r w:rsidR="00BA3590">
        <w:t>95% credibility interval of 1977-1986</w:t>
      </w:r>
      <w:r w:rsidR="00550BD4">
        <w:t>)</w:t>
      </w:r>
      <w:r w:rsidR="00E15F51">
        <w:t xml:space="preserve">, likely causing some of the increase in MDR 23F cases in the late 1990s </w:t>
      </w:r>
      <w:r w:rsidR="00E15F51">
        <w:fldChar w:fldCharType="begin" w:fldLock="1"/>
      </w:r>
      <w:r w:rsidR="00E15F51">
        <w:instrText>ADDIN CSL_CITATION { "citationItems" : [ { "id" : "ITEM-1", "itemData" : { "ISBN" : "1058-4838", "abstract" : "Resistance to penicillin among South African strains of Streptococcus pneumoniae increased from 4.9% in 1979 to 14.4% in 1990. Except for resistance to co-trimoxazole (44%), resistance to other antimicrobial agents remained relatively low. Multiply resistant strains belonged mainly to serovars 6B, 19A, 14, and, more recently, 23F. Use of chloramphenicol to treat meningitis caused by strains relatively resistant to penicillin proved to be unsatisfactory, probably because of the inadequate bactericidal activity of chloramphenicol against these strains. Spread of penicillin- resistant nasopharyngeal strains in pediatric wards was most common among children who received antimicrobial therapy. Penicillin-binding protein (PBP) patterns were shown to vary in resistant clinical strains. Interspecies transfer of penicillin resistance between Streptococcus mitis and S. pneumoniae was demonstrated and antigenic homology was found in PBPs 1A and 2B of strains belonging to these species. Restriction enzyme mapping following DNA amplification of the PBP 2B gene revealed six arrangements among South African strains within serogroup 19. Despite extensive studies in South Africa and several other countries, many questions with regard to the global problem of antimicrobial resistance among S. pneumoniae strains remain unanswered, especially those that relate to prevalence in developing regions of the world.", "author" : [ { "dropping-particle" : "", "family" : "Koornhof", "given" : "H J", "non-dropping-particle" : "", "parse-names" : false, "suffix" : "" }, { "dropping-particle" : "", "family" : "Wasas", "given" : "A", "non-dropping-particle" : "", "parse-names" : false, "suffix" : "" }, { "dropping-particle" : "", "family" : "Klugman", "given" : "K", "non-dropping-particle" : "", "parse-names" : false, "suffix" : "" } ], "container-title" : "Clinical Infectious Diseases", "id" : "ITEM-1", "issued" : { "date-parts" : [ [ "1992" ] ] }, "page" : "84-94", "title" : "Antimicrobial resistance in Streptococcus pneumoniae: A South African perspective", "type" : "article-journal", "volume" : "15" }, "uris" : [ "http://www.mendeley.com/documents/?uuid=cb9d7d79-08d5-48f4-873d-b6903e1a4c98" ] } ], "mendeley" : { "formattedCitation" : "(15)", "plainTextFormattedCitation" : "(15)" }, "properties" : { "noteIndex" : 0 }, "schema" : "https://github.com/citation-style-language/schema/raw/master/csl-citation.json" }</w:instrText>
      </w:r>
      <w:r w:rsidR="00E15F51">
        <w:fldChar w:fldCharType="separate"/>
      </w:r>
      <w:r w:rsidR="00E15F51" w:rsidRPr="00E15F51">
        <w:rPr>
          <w:noProof/>
        </w:rPr>
        <w:t>(15)</w:t>
      </w:r>
      <w:r w:rsidR="00E15F51">
        <w:fldChar w:fldCharType="end"/>
      </w:r>
      <w:r w:rsidR="00E15F51">
        <w:t>,</w:t>
      </w:r>
      <w:r w:rsidR="00550BD4">
        <w:t xml:space="preserve"> and increased in prevalence in the late 1990s.</w:t>
      </w:r>
      <w:r w:rsidR="005158DE">
        <w:t xml:space="preserve"> </w:t>
      </w:r>
      <w:r w:rsidR="006A4869">
        <w:t xml:space="preserve">The PMEN15 lineage was estimated to have entered </w:t>
      </w:r>
      <w:r w:rsidR="00224B1D">
        <w:t xml:space="preserve">South Africa around </w:t>
      </w:r>
      <w:r w:rsidR="00A2185C">
        <w:t>1990</w:t>
      </w:r>
      <w:r w:rsidR="00224B1D">
        <w:t xml:space="preserve"> (</w:t>
      </w:r>
      <w:r w:rsidR="00A2185C">
        <w:t>95% credibility interval of 1978-1997</w:t>
      </w:r>
      <w:r w:rsidR="00224B1D">
        <w:t>),</w:t>
      </w:r>
      <w:r w:rsidR="00E03516">
        <w:t xml:space="preserve"> consistent with the overall analysis of the lineage.</w:t>
      </w:r>
      <w:r w:rsidR="00224B1D">
        <w:t xml:space="preserve"> </w:t>
      </w:r>
      <w:r w:rsidR="00E03516">
        <w:t xml:space="preserve">These dates </w:t>
      </w:r>
      <w:r w:rsidR="00E15F51">
        <w:t xml:space="preserve">of entry for the two lineages </w:t>
      </w:r>
      <w:r w:rsidR="00E03516">
        <w:t>used similar</w:t>
      </w:r>
      <w:r w:rsidR="00772365">
        <w:t xml:space="preserve"> independent</w:t>
      </w:r>
      <w:r w:rsidR="00E03516">
        <w:t xml:space="preserve"> substitution rate estim</w:t>
      </w:r>
      <w:r w:rsidR="00772365">
        <w:t>ates: 1.27x10</w:t>
      </w:r>
      <w:r w:rsidR="00772365">
        <w:rPr>
          <w:vertAlign w:val="superscript"/>
        </w:rPr>
        <w:t>-6</w:t>
      </w:r>
      <w:r w:rsidR="00772365">
        <w:t xml:space="preserve"> substitutions per site per year for PMEN1 (95% credibility interval of 8.75x10</w:t>
      </w:r>
      <w:r w:rsidR="00772365">
        <w:rPr>
          <w:vertAlign w:val="superscript"/>
        </w:rPr>
        <w:t>-7</w:t>
      </w:r>
      <w:r w:rsidR="00772365">
        <w:t>-1.74x10</w:t>
      </w:r>
      <w:r w:rsidR="00772365">
        <w:rPr>
          <w:vertAlign w:val="superscript"/>
        </w:rPr>
        <w:t>-6</w:t>
      </w:r>
      <w:r w:rsidR="00772365">
        <w:t xml:space="preserve"> substitutions per site per year), and 1.11x10</w:t>
      </w:r>
      <w:r w:rsidR="00772365">
        <w:rPr>
          <w:vertAlign w:val="superscript"/>
        </w:rPr>
        <w:t>-6</w:t>
      </w:r>
      <w:r w:rsidR="00772365">
        <w:t xml:space="preserve"> su</w:t>
      </w:r>
      <w:r w:rsidR="00D46014">
        <w:t>bstitutions per site per year fo</w:t>
      </w:r>
      <w:r w:rsidR="00772365">
        <w:t>r PMEN15 (95% credibility interval of 7.38x10</w:t>
      </w:r>
      <w:r w:rsidR="00772365">
        <w:rPr>
          <w:vertAlign w:val="superscript"/>
        </w:rPr>
        <w:t>-7</w:t>
      </w:r>
      <w:r w:rsidR="00772365">
        <w:t>-1.48x10</w:t>
      </w:r>
      <w:r w:rsidR="00772365">
        <w:rPr>
          <w:vertAlign w:val="superscript"/>
        </w:rPr>
        <w:t>-6</w:t>
      </w:r>
      <w:r w:rsidR="00772365">
        <w:t xml:space="preserve"> substitutions per site per year)</w:t>
      </w:r>
      <w:r w:rsidR="00D900DF">
        <w:t xml:space="preserve">. However, the </w:t>
      </w:r>
      <w:r w:rsidR="00D900DF">
        <w:rPr>
          <w:i/>
        </w:rPr>
        <w:t>N</w:t>
      </w:r>
      <w:r w:rsidR="00D900DF">
        <w:rPr>
          <w:vertAlign w:val="subscript"/>
        </w:rPr>
        <w:t>e</w:t>
      </w:r>
      <w:r w:rsidR="00D900DF">
        <w:t xml:space="preserve"> for PMEN15 is predicted to have remained low until a rapid rise in the early 2000s to a similar level to that of PMEN1</w:t>
      </w:r>
      <w:r w:rsidR="001C5F9F">
        <w:t>,</w:t>
      </w:r>
      <w:r w:rsidR="00EE190F">
        <w:t xml:space="preserve"> </w:t>
      </w:r>
      <w:r w:rsidR="001C5F9F">
        <w:t>clearly mirroring</w:t>
      </w:r>
      <w:r w:rsidR="00EE190F">
        <w:t xml:space="preserve"> the rise in clinical cases being detected</w:t>
      </w:r>
      <w:r w:rsidR="00A17314">
        <w:t xml:space="preserve"> (Fig. 1)</w:t>
      </w:r>
      <w:r w:rsidR="00EE190F">
        <w:t>.</w:t>
      </w:r>
    </w:p>
    <w:p w14:paraId="697EB2F7" w14:textId="77777777" w:rsidR="008808B7" w:rsidRDefault="008808B7" w:rsidP="00CE35C9">
      <w:pPr>
        <w:spacing w:line="480" w:lineRule="auto"/>
      </w:pPr>
    </w:p>
    <w:p w14:paraId="0F9B5615" w14:textId="5542300E" w:rsidR="008808B7" w:rsidRPr="008808B7" w:rsidRDefault="008808B7" w:rsidP="00CE35C9">
      <w:pPr>
        <w:spacing w:line="480" w:lineRule="auto"/>
        <w:rPr>
          <w:b/>
        </w:rPr>
      </w:pPr>
      <w:r w:rsidRPr="008808B7">
        <w:rPr>
          <w:b/>
        </w:rPr>
        <w:t>Strong selection for co-</w:t>
      </w:r>
      <w:proofErr w:type="spellStart"/>
      <w:r w:rsidRPr="008808B7">
        <w:rPr>
          <w:b/>
        </w:rPr>
        <w:t>trimoxazole</w:t>
      </w:r>
      <w:proofErr w:type="spellEnd"/>
      <w:r w:rsidRPr="008808B7">
        <w:rPr>
          <w:b/>
        </w:rPr>
        <w:t xml:space="preserve"> resistance within PMEN15</w:t>
      </w:r>
    </w:p>
    <w:p w14:paraId="32AAF533" w14:textId="617E123D" w:rsidR="00716E9E" w:rsidRPr="00716E9E" w:rsidRDefault="00716E9E" w:rsidP="003A5346">
      <w:pPr>
        <w:spacing w:line="480" w:lineRule="auto"/>
      </w:pPr>
      <w:r w:rsidRPr="00716E9E">
        <w:t>The dramatic rise in</w:t>
      </w:r>
      <w:r w:rsidR="00AA2EF3">
        <w:t xml:space="preserve"> clinical isolates</w:t>
      </w:r>
      <w:r w:rsidR="005571A5">
        <w:t xml:space="preserve"> and</w:t>
      </w:r>
      <w:r w:rsidRPr="00716E9E">
        <w:t xml:space="preserve"> </w:t>
      </w:r>
      <w:r w:rsidRPr="00716E9E">
        <w:rPr>
          <w:i/>
        </w:rPr>
        <w:t>N</w:t>
      </w:r>
      <w:r w:rsidRPr="00716E9E">
        <w:rPr>
          <w:vertAlign w:val="subscript"/>
        </w:rPr>
        <w:t>e</w:t>
      </w:r>
      <w:r w:rsidRPr="00716E9E">
        <w:t xml:space="preserve"> just </w:t>
      </w:r>
      <w:r w:rsidR="005571A5">
        <w:t>after</w:t>
      </w:r>
      <w:r w:rsidRPr="00716E9E">
        <w:t xml:space="preserve"> to 2000</w:t>
      </w:r>
      <w:r w:rsidR="00E73E6A">
        <w:t>, at the beginning of co-</w:t>
      </w:r>
      <w:proofErr w:type="spellStart"/>
      <w:r w:rsidR="00E73E6A">
        <w:t>trimoxazole</w:t>
      </w:r>
      <w:proofErr w:type="spellEnd"/>
      <w:r w:rsidR="00E73E6A">
        <w:t xml:space="preserve"> prophylaxis,</w:t>
      </w:r>
      <w:r w:rsidRPr="00716E9E">
        <w:t xml:space="preserve"> is asso</w:t>
      </w:r>
      <w:r w:rsidR="007E1273">
        <w:t xml:space="preserve">ciated with the </w:t>
      </w:r>
      <w:r w:rsidR="0018493C">
        <w:t>emergence</w:t>
      </w:r>
      <w:r w:rsidR="007E1273">
        <w:t xml:space="preserve"> of </w:t>
      </w:r>
      <w:r w:rsidR="0018493C">
        <w:t xml:space="preserve">the </w:t>
      </w:r>
      <w:r w:rsidR="007E1273">
        <w:t>sulphona</w:t>
      </w:r>
      <w:r w:rsidR="00267CF6">
        <w:t>mide-</w:t>
      </w:r>
      <w:proofErr w:type="spellStart"/>
      <w:r w:rsidR="00267CF6">
        <w:t>nonsusceptible</w:t>
      </w:r>
      <w:proofErr w:type="spellEnd"/>
      <w:r w:rsidR="00267CF6">
        <w:t xml:space="preserve"> </w:t>
      </w:r>
      <w:proofErr w:type="spellStart"/>
      <w:r w:rsidR="00267CF6">
        <w:t>subclade</w:t>
      </w:r>
      <w:proofErr w:type="spellEnd"/>
      <w:r w:rsidR="00267CF6">
        <w:t xml:space="preserve"> R</w:t>
      </w:r>
      <w:r w:rsidRPr="00716E9E">
        <w:t xml:space="preserve">. </w:t>
      </w:r>
      <w:r w:rsidR="00EA4A4D">
        <w:t>The rapid expansion</w:t>
      </w:r>
      <w:r w:rsidR="008A7F77">
        <w:t xml:space="preserve"> </w:t>
      </w:r>
      <w:r w:rsidR="00EA4A4D">
        <w:t xml:space="preserve">of this </w:t>
      </w:r>
      <w:proofErr w:type="spellStart"/>
      <w:r w:rsidR="00EA4A4D">
        <w:t>subclade</w:t>
      </w:r>
      <w:proofErr w:type="spellEnd"/>
      <w:r w:rsidR="008A7F77">
        <w:t xml:space="preserve"> was</w:t>
      </w:r>
      <w:r w:rsidR="006C49E9">
        <w:t xml:space="preserve"> </w:t>
      </w:r>
      <w:r w:rsidR="00EA4A4D">
        <w:t>also reflected by the</w:t>
      </w:r>
      <w:r w:rsidR="00C92F8E">
        <w:t xml:space="preserve"> </w:t>
      </w:r>
      <w:r w:rsidR="00405CBE">
        <w:t xml:space="preserve">highly </w:t>
      </w:r>
      <w:r w:rsidR="00C92F8E">
        <w:t>asymmetr</w:t>
      </w:r>
      <w:r w:rsidR="00405CBE">
        <w:t>ic</w:t>
      </w:r>
      <w:r w:rsidR="00C92F8E">
        <w:t xml:space="preserve"> tree topology</w:t>
      </w:r>
      <w:r w:rsidR="00850551">
        <w:t xml:space="preserve"> within clade SA</w:t>
      </w:r>
      <w:r w:rsidR="005C26DE">
        <w:t xml:space="preserve">; </w:t>
      </w:r>
      <w:r w:rsidR="00405CBE">
        <w:t xml:space="preserve">this can be quantified by the </w:t>
      </w:r>
      <w:proofErr w:type="spellStart"/>
      <w:r w:rsidR="00405CBE">
        <w:t>Colless</w:t>
      </w:r>
      <w:proofErr w:type="spellEnd"/>
      <w:r w:rsidR="00405CBE">
        <w:t xml:space="preserve"> index, which was 0.33 for this tree, </w:t>
      </w:r>
      <w:r w:rsidR="0014303E">
        <w:t>which ranged between</w:t>
      </w:r>
      <w:r w:rsidR="00405CBE">
        <w:t xml:space="preserve"> 0.039</w:t>
      </w:r>
      <w:r w:rsidR="0014303E">
        <w:t xml:space="preserve"> and </w:t>
      </w:r>
      <w:r w:rsidR="00405CBE">
        <w:t>0.15 for 1,000 randomly generated tree topologies with the same number of isolates</w:t>
      </w:r>
      <w:r w:rsidR="006C49E9">
        <w:t>.</w:t>
      </w:r>
      <w:r w:rsidR="00301724">
        <w:t xml:space="preserve"> The origin of </w:t>
      </w:r>
      <w:proofErr w:type="spellStart"/>
      <w:r w:rsidR="00301724">
        <w:t>subclade</w:t>
      </w:r>
      <w:proofErr w:type="spellEnd"/>
      <w:r w:rsidR="00301724">
        <w:t xml:space="preserve"> R is associated with the import of a sulphonamide </w:t>
      </w:r>
      <w:proofErr w:type="spellStart"/>
      <w:r w:rsidR="00301724">
        <w:t>nonsusceptibility</w:t>
      </w:r>
      <w:proofErr w:type="spellEnd"/>
      <w:r w:rsidR="00301724">
        <w:t xml:space="preserve"> allele by a 7.3 </w:t>
      </w:r>
      <w:proofErr w:type="gramStart"/>
      <w:r w:rsidR="00301724">
        <w:t>kb</w:t>
      </w:r>
      <w:proofErr w:type="gramEnd"/>
      <w:r w:rsidR="00301724">
        <w:t xml:space="preserve"> long transformation event</w:t>
      </w:r>
      <w:r w:rsidR="003A5346">
        <w:t xml:space="preserve">, but not the acquisition of different </w:t>
      </w:r>
      <w:r w:rsidRPr="00716E9E">
        <w:t>penicillin-binding protein alleles</w:t>
      </w:r>
      <w:r w:rsidR="00566C43">
        <w:t xml:space="preserve"> (Fig. 5)</w:t>
      </w:r>
      <w:r w:rsidRPr="00716E9E">
        <w:t>, macrolide resistance cassettes, or ICEs</w:t>
      </w:r>
      <w:r w:rsidR="0089058B">
        <w:t xml:space="preserve"> (Fig. S4)</w:t>
      </w:r>
      <w:r w:rsidR="003A5346">
        <w:t>.</w:t>
      </w:r>
      <w:r w:rsidRPr="00716E9E">
        <w:t xml:space="preserve"> </w:t>
      </w:r>
      <w:r w:rsidR="003A5346">
        <w:t>T</w:t>
      </w:r>
      <w:r w:rsidRPr="00716E9E">
        <w:t xml:space="preserve">his </w:t>
      </w:r>
      <w:r w:rsidR="00424BB9">
        <w:t>is</w:t>
      </w:r>
      <w:r w:rsidRPr="00716E9E">
        <w:t xml:space="preserve"> strong evidence that </w:t>
      </w:r>
      <w:proofErr w:type="spellStart"/>
      <w:r w:rsidRPr="00716E9E">
        <w:t>subclade</w:t>
      </w:r>
      <w:proofErr w:type="spellEnd"/>
      <w:r w:rsidRPr="00716E9E">
        <w:t xml:space="preserve"> </w:t>
      </w:r>
      <w:r w:rsidR="0064003E">
        <w:t>R</w:t>
      </w:r>
      <w:r w:rsidRPr="00716E9E">
        <w:t xml:space="preserve"> rapidly expanded in prevalence </w:t>
      </w:r>
      <w:r w:rsidR="00424BB9">
        <w:t xml:space="preserve">as a consequence of selection for sulphonamide </w:t>
      </w:r>
      <w:proofErr w:type="spellStart"/>
      <w:r w:rsidR="00424BB9">
        <w:t>nonsusceptibility</w:t>
      </w:r>
      <w:proofErr w:type="spellEnd"/>
      <w:r w:rsidR="004219CD">
        <w:t>, which the timing suggests is likely to be linked to the instigation of co-</w:t>
      </w:r>
      <w:proofErr w:type="spellStart"/>
      <w:r w:rsidR="004219CD">
        <w:t>trimoxazole</w:t>
      </w:r>
      <w:proofErr w:type="spellEnd"/>
      <w:r w:rsidR="004219CD">
        <w:t xml:space="preserve"> prophylaxis</w:t>
      </w:r>
      <w:r w:rsidRPr="00716E9E">
        <w:t>.</w:t>
      </w:r>
    </w:p>
    <w:p w14:paraId="638D6298" w14:textId="77777777" w:rsidR="00716E9E" w:rsidRPr="00716E9E" w:rsidRDefault="00716E9E" w:rsidP="00716E9E">
      <w:pPr>
        <w:spacing w:line="480" w:lineRule="auto"/>
      </w:pPr>
    </w:p>
    <w:p w14:paraId="267D487A" w14:textId="0F13E0C1" w:rsidR="004960C7" w:rsidRDefault="00716E9E" w:rsidP="00CE35C9">
      <w:pPr>
        <w:spacing w:line="480" w:lineRule="auto"/>
      </w:pPr>
      <w:r w:rsidRPr="00716E9E">
        <w:t>However, co-</w:t>
      </w:r>
      <w:proofErr w:type="spellStart"/>
      <w:r w:rsidRPr="00716E9E">
        <w:t>trimoxazole</w:t>
      </w:r>
      <w:proofErr w:type="spellEnd"/>
      <w:r w:rsidRPr="00716E9E">
        <w:t xml:space="preserve"> non-susceptibility also requires resistance to trimethoprim. In pneumococci, this is typi</w:t>
      </w:r>
      <w:r w:rsidR="001E0B61">
        <w:t xml:space="preserve">cally the result of an I100L </w:t>
      </w:r>
      <w:r w:rsidRPr="00716E9E">
        <w:t xml:space="preserve">substitution within the </w:t>
      </w:r>
      <w:proofErr w:type="spellStart"/>
      <w:r w:rsidRPr="00716E9E">
        <w:t>dihydrofolate</w:t>
      </w:r>
      <w:proofErr w:type="spellEnd"/>
      <w:r w:rsidRPr="00716E9E">
        <w:t xml:space="preserve"> </w:t>
      </w:r>
      <w:proofErr w:type="spellStart"/>
      <w:r w:rsidR="001E0B61">
        <w:t>reductase</w:t>
      </w:r>
      <w:proofErr w:type="spellEnd"/>
      <w:r w:rsidRPr="00716E9E">
        <w:t xml:space="preserve"> protein</w:t>
      </w:r>
      <w:r w:rsidR="001E0B61">
        <w:t xml:space="preserve"> </w:t>
      </w:r>
      <w:r w:rsidR="001E0B61">
        <w:fldChar w:fldCharType="begin" w:fldLock="1"/>
      </w:r>
      <w:r w:rsidR="00C43322">
        <w:instrText>ADDIN CSL_CITATION { "citationItems" : [ { "id" : "ITEM-1", "itemData" : { "ISBN" : "0066-4804", "author" : [ { "dropping-particle" : "V", "family" : "Adrian", "given" : "Peter", "non-dropping-particle" : "", "parse-names" : false, "suffix" : "" }, { "dropping-particle" : "", "family" : "Klugman", "given" : "Keith P", "non-dropping-particle" : "", "parse-names" : false, "suffix" : "" } ], "container-title" : "Antimicrobial agents and chemotherapy", "id" : "ITEM-1", "issue" : "11", "issued" : { "date-parts" : [ [ "1997" ] ] }, "page" : "2406-2413", "title" : "Mutations in the dihydrofolate reductase gene of trimethoprim-resistant isolates of Streptococcus pneumoniae", "type" : "article-journal", "volume" : "41" }, "uris" : [ "http://www.mendeley.com/documents/?uuid=3b3a2a85-aee6-48e1-80d3-bc59b322a4d2" ] } ], "mendeley" : { "formattedCitation" : "(44)", "plainTextFormattedCitation" : "(44)", "previouslyFormattedCitation" : "(44)" }, "properties" : { "noteIndex" : 0 }, "schema" : "https://github.com/citation-style-language/schema/raw/master/csl-citation.json" }</w:instrText>
      </w:r>
      <w:r w:rsidR="001E0B61">
        <w:fldChar w:fldCharType="separate"/>
      </w:r>
      <w:r w:rsidR="00BB6F76" w:rsidRPr="00BB6F76">
        <w:rPr>
          <w:noProof/>
        </w:rPr>
        <w:t>(44)</w:t>
      </w:r>
      <w:r w:rsidR="001E0B61">
        <w:fldChar w:fldCharType="end"/>
      </w:r>
      <w:r w:rsidRPr="00716E9E">
        <w:t>.</w:t>
      </w:r>
      <w:r w:rsidR="00D22E7A">
        <w:t xml:space="preserve"> The evolutionary reconstruction (Fig. 4) estimates this change to have arisen 24 times across this collection of PMEN15 isolates</w:t>
      </w:r>
      <w:r w:rsidR="001F5BC2">
        <w:t>, and predicts it was imported by transformation events in each case. Recombinations cause the change eleven</w:t>
      </w:r>
      <w:r w:rsidRPr="00716E9E">
        <w:t xml:space="preserve"> </w:t>
      </w:r>
      <w:r w:rsidR="001F5BC2">
        <w:t xml:space="preserve">times within </w:t>
      </w:r>
      <w:proofErr w:type="spellStart"/>
      <w:r w:rsidR="001F5BC2">
        <w:t>subclade</w:t>
      </w:r>
      <w:proofErr w:type="spellEnd"/>
      <w:r w:rsidR="001F5BC2">
        <w:t xml:space="preserve"> R, but never within the sulphonamide-susceptible clade SA isolates</w:t>
      </w:r>
      <w:r w:rsidRPr="00716E9E">
        <w:t xml:space="preserve">. </w:t>
      </w:r>
      <w:r w:rsidR="001F5BC2">
        <w:t xml:space="preserve">This highly </w:t>
      </w:r>
      <w:proofErr w:type="spellStart"/>
      <w:r w:rsidR="001F5BC2">
        <w:t>homoplasic</w:t>
      </w:r>
      <w:proofErr w:type="spellEnd"/>
      <w:r w:rsidR="001F5BC2">
        <w:t xml:space="preserve"> distribution </w:t>
      </w:r>
      <w:r w:rsidR="003378CE">
        <w:t>contrasted with</w:t>
      </w:r>
      <w:r w:rsidR="00D54D59">
        <w:t xml:space="preserve"> that observed in</w:t>
      </w:r>
      <w:r w:rsidR="003378CE">
        <w:t xml:space="preserve"> PMEN1, which stably carried the I100L substitution in </w:t>
      </w:r>
      <w:proofErr w:type="spellStart"/>
      <w:r w:rsidR="003378CE">
        <w:t>dihydrofolate</w:t>
      </w:r>
      <w:proofErr w:type="spellEnd"/>
      <w:r w:rsidR="003378CE">
        <w:t xml:space="preserve"> </w:t>
      </w:r>
      <w:proofErr w:type="spellStart"/>
      <w:r w:rsidR="003378CE">
        <w:t>reductase</w:t>
      </w:r>
      <w:proofErr w:type="spellEnd"/>
      <w:r w:rsidR="003378CE">
        <w:t xml:space="preserve"> throughout its international spread (Fig. S9)</w:t>
      </w:r>
      <w:r w:rsidR="003C6459">
        <w:t>.</w:t>
      </w:r>
      <w:r w:rsidR="003378CE">
        <w:t xml:space="preserve"> </w:t>
      </w:r>
      <w:r w:rsidR="00826144">
        <w:t xml:space="preserve">However, resistance to rifampicin followed this pattern in both lineages: </w:t>
      </w:r>
      <w:r w:rsidR="00CF2783">
        <w:t>substitutions at position</w:t>
      </w:r>
      <w:r w:rsidR="00826144">
        <w:t xml:space="preserve"> H</w:t>
      </w:r>
      <w:r w:rsidR="00CF2783">
        <w:t>499</w:t>
      </w:r>
      <w:r w:rsidR="007418E8">
        <w:t xml:space="preserve"> of the </w:t>
      </w:r>
      <w:r w:rsidR="007418E8">
        <w:sym w:font="Symbol" w:char="F062"/>
      </w:r>
      <w:r w:rsidR="007418E8">
        <w:t xml:space="preserve"> subunit of RNA polymerase</w:t>
      </w:r>
      <w:r w:rsidR="005C26DE">
        <w:t xml:space="preserve"> </w:t>
      </w:r>
      <w:r w:rsidR="005C26DE">
        <w:fldChar w:fldCharType="begin" w:fldLock="1"/>
      </w:r>
      <w:r w:rsidR="00C43322">
        <w:instrText>ADDIN CSL_CITATION { "citationItems" : [ { "id" : "ITEM-1", "itemData" : { "DOI" : "49/6/2237 [pii]\r10.1128/AAC.49.6.2237-2245.2005 [doi]", "ISBN" : "0066-4804 (Print)\r0066-4804 (Linking)", "PMID" : "15917517", "abstract" : "A total of 103 (0.7%) of 14,236 Streptococcus pneumoniae isolates collected in four Spanish hospitals from 1989 to 2003 were resistant to rifampin (MICs, 4 to 512 microg/ml). Only sixty-one (59.2%) of these isolates were available for molecular characterization. Resistance was mostly related to human immunodeficiency virus (HIV) infection in adult patients and to conjunctivitis in children. Thirty-six different pulsed-field gel electrophoresis patterns were identified among resistant isolates, five of which were related to international clones (Spain23F-1, Spain6B-2, Spain9V-3, Spain14-5, and clone C of serotype 19F), and accounted for 49.2% of resistant isolates. Single sense mutations at cluster N or I of the rpoB gene were found in 39 isolates, while double mutations, either at cluster I, at clusters I and II, or at clusters N and III, were found in 14 isolates. The involvement of the mutations in rifampin resistance was confirmed by genetic transformation. Single mutations at clusters N and I conferred MICs of 2 microg/ml and 4 to 32 microg/ml, respectively. Eight isolates showed high degrees of nucleotide sequence variations (2.3 to 10.8%) in rpoB, suggesting a recombinational origin for these isolates, for which viridans group streptococci are their potential gene donors. Although the majority of rifampin-resistant isolates were isolated from individual patients without temporal or geographical relationships, the clonal dissemination of rifampin-resistant isolates was observed among 12 HIV-infected patients in the two hospitals with higher rates of resistance.", "author" : [ { "dropping-particle" : "", "family" : "Ferrandiz", "given" : "M J", "non-dropping-particle" : "", "parse-names" : false, "suffix" : "" }, { "dropping-particle" : "", "family" : "Ardanuy", "given" : "C", "non-dropping-particle" : "", "parse-names" : false, "suffix" : "" }, { "dropping-particle" : "", "family" : "Linares", "given" : "J", "non-dropping-particle" : "", "parse-names" : false, "suffix" : "" }, { "dropping-particle" : "", "family" : "Garcia-Arenzana", "given" : "J M", "non-dropping-particle" : "", "parse-names" : false, "suffix" : "" }, { "dropping-particle" : "", "family" : "Cercenado", "given" : "E", "non-dropping-particle" : "", "parse-names" : false, "suffix" : "" }, { "dropping-particle" : "", "family" : "Fleites", "given" : "A", "non-dropping-particle" : "", "parse-names" : false, "suffix" : "" }, { "dropping-particle" : "", "family" : "la Campa", "given" : "A G", "non-dropping-particle" : "de", "parse-names" : false, "suffix" : "" } ], "container-title" : "Antimicrob Agents Chemother", "edition" : "2005/05/27", "id" : "ITEM-1", "issue" : "6", "issued" : { "date-parts" : [ [ "2005" ] ] }, "language" : "eng", "page" : "2237-2245", "title" : "New mutations and horizontal transfer of rpoB among rifampin-resistant Streptococcus pneumoniae from four Spanish hospitals", "type" : "article-journal", "volume" : "49" }, "uris" : [ "http://www.mendeley.com/documents/?uuid=958e5512-7c7b-497f-889b-2e249080787e" ] } ], "mendeley" : { "formattedCitation" : "(45)", "plainTextFormattedCitation" : "(45)", "previouslyFormattedCitation" : "(45)" }, "properties" : { "noteIndex" : 0 }, "schema" : "https://github.com/citation-style-language/schema/raw/master/csl-citation.json" }</w:instrText>
      </w:r>
      <w:r w:rsidR="005C26DE">
        <w:fldChar w:fldCharType="separate"/>
      </w:r>
      <w:r w:rsidR="00BB6F76" w:rsidRPr="00BB6F76">
        <w:rPr>
          <w:noProof/>
        </w:rPr>
        <w:t>(45)</w:t>
      </w:r>
      <w:r w:rsidR="005C26DE">
        <w:fldChar w:fldCharType="end"/>
      </w:r>
      <w:r w:rsidR="007418E8">
        <w:t xml:space="preserve"> occurred six times within PMEN15, five of which were predicted to have been caused by transformation, and four times in PMEN1, two of which were predicted to have been caused by transformation.</w:t>
      </w:r>
      <w:r w:rsidR="005C26DE">
        <w:t xml:space="preserve"> </w:t>
      </w:r>
      <w:r w:rsidR="00870178">
        <w:t xml:space="preserve">Although only one example of </w:t>
      </w:r>
      <w:r w:rsidR="0020629F">
        <w:t>the H499 substitutions</w:t>
      </w:r>
      <w:r w:rsidR="00870178">
        <w:t xml:space="preserve"> was observed in PMEN15 outside of clade SA, and similarly only one example was recorded outside of clade A in PMEN1, the mutations did not occur at a sufficiently high frequency to conclude that they were significantly more common in South Africa, where rifampicin is commonly used to treat the high burden of tuberculosis</w:t>
      </w:r>
      <w:r w:rsidR="003B432E">
        <w:t xml:space="preserve"> </w:t>
      </w:r>
      <w:r w:rsidR="007566B1">
        <w:fldChar w:fldCharType="begin" w:fldLock="1"/>
      </w:r>
      <w:r w:rsidR="00976B58">
        <w:instrText>ADDIN CSL_CITATION { "citationItems" : [ { "id" : "ITEM-1", "itemData" : { "DOI" : "10.1128/AAC.06463-11", "ISSN" : "00664804", "PMID" : "22802256", "abstract" : "The emergence of multidrug-resistant (MDR) Streptococcus pneumoniae complicates disease management. We aimed to determine risk factors associated with MDR invasive pneumococcal disease (IPD) in South Africa and evaluate the potential for vaccination to reduce disease burden. IPD data collected by laboratory-based surveillance from 2003 through 2008 were analyzed. Multidrug resistance was defined as nonsusceptibility to any three or more different antibiotic classes. Risk factors for multidrug resistance were evaluated using multivariable logistic regression. Of 20,100 cases of IPD identified, 3,708 (18%) had MDR isolates, with the proportion increasing from 16% (461/2,891) to 20% (648/3,326) (P &lt; 0.001) over the study period. Serotypes included in the 13-valent pneumococcal conjugate vaccine (PCV13) accounted for 94% of MDR strains. Significant risk factors for MDR IPD included PCV13 (1,486/6,407; odds ratio [OR] of 6.3; 95% confidence interval [CI] of 5.0 to 7.9) and pediatric (3,382/9,980; OR of 12.8; 95% CI of 10.6 to 15.4) serotypes, age of &lt;5 (802/3,110; OR of 2.0; 95% CI of 1.8 to 2.3) or \u226565 (39/239; OR of 1.5; 95% CI of 1.0 to 2.2) years versus age of 15 to 64 years, HIV infection (975/4,636; OR of 1.5; 95% CI of 1.2 to 1.8), previous antibiotic use (242/803; OR of 1.7; 95% CI of 1.4 to 2.1), previous hospital admissions (579/2,450; OR of 1.2; 95% CI of 1.03 to 1.4), urban location (883/4,375; OR of 2.0; 95% CI of 1.1 to 3.5), and tuberculosis treatment (246/1,021; OR of 1.2; 95% CI of 1.03 to 1.5). MDR IPD prevalence increased over the study period. The effect of many of the MDR risk factors could be reduced by more judicious use of antibiotics. Because PCV13 serotypes account for most MDR infections, pneumococcal vaccination may reduce the prevalence of multidrug resistance.", "author" : [ { "dropping-particle" : "", "family" : "Crowther-Gibson", "given" : "Penny", "non-dropping-particle" : "", "parse-names" : false, "suffix" : "" }, { "dropping-particle" : "", "family" : "Cohen", "given" : "Cheryl", "non-dropping-particle" : "", "parse-names" : false, "suffix" : "" }, { "dropping-particle" : "", "family" : "Klugman", "given" : "Keith P.", "non-dropping-particle" : "", "parse-names" : false, "suffix" : "" }, { "dropping-particle" : "", "family" : "Gouveia", "given" : "Linda", "non-dropping-particle" : "De", "parse-names" : false, "suffix" : "" }, { "dropping-particle" : "", "family" : "Gottberg", "given" : "Anne", "non-dropping-particle" : "Von", "parse-names" : false, "suffix" : "" } ], "container-title" : "Antimicrobial Agents and Chemotherapy", "id" : "ITEM-1", "issued" : { "date-parts" : [ [ "2012" ] ] }, "page" : "5088-5095", "title" : "Risk factors for multidrug-resistant invasive pneumococcal disease in South Africa, a setting with high HIV prevalence, in the prevaccine era from 2003 to 2008", "type" : "article-journal", "volume" : "56" }, "uris" : [ "http://www.mendeley.com/documents/?uuid=64071cee-e1f7-42a1-bf5a-7bf9f199d97c" ] } ], "mendeley" : { "formattedCitation" : "(13)", "plainTextFormattedCitation" : "(13)", "previouslyFormattedCitation" : "(13)" }, "properties" : { "noteIndex" : 0 }, "schema" : "https://github.com/citation-style-language/schema/raw/master/csl-citation.json" }</w:instrText>
      </w:r>
      <w:r w:rsidR="007566B1">
        <w:fldChar w:fldCharType="separate"/>
      </w:r>
      <w:r w:rsidR="003B7DE0" w:rsidRPr="003B7DE0">
        <w:rPr>
          <w:noProof/>
        </w:rPr>
        <w:t>(13)</w:t>
      </w:r>
      <w:r w:rsidR="007566B1">
        <w:fldChar w:fldCharType="end"/>
      </w:r>
      <w:r w:rsidR="007F1764">
        <w:t>, relative to other countries</w:t>
      </w:r>
      <w:r w:rsidR="00870178">
        <w:t>.</w:t>
      </w:r>
    </w:p>
    <w:p w14:paraId="763E7BED" w14:textId="77777777" w:rsidR="00DF1E7A" w:rsidRDefault="00DF1E7A" w:rsidP="00CE35C9">
      <w:pPr>
        <w:spacing w:line="480" w:lineRule="auto"/>
      </w:pPr>
    </w:p>
    <w:p w14:paraId="05F31C42" w14:textId="77777777" w:rsidR="00C36C96" w:rsidRPr="0095612C" w:rsidRDefault="00C36C96" w:rsidP="00CE35C9">
      <w:pPr>
        <w:spacing w:line="480" w:lineRule="auto"/>
        <w:rPr>
          <w:b/>
        </w:rPr>
      </w:pPr>
      <w:r w:rsidRPr="0095612C">
        <w:rPr>
          <w:b/>
        </w:rPr>
        <w:t>Discussion</w:t>
      </w:r>
    </w:p>
    <w:p w14:paraId="1A577E46" w14:textId="00A77F87" w:rsidR="007566B1" w:rsidRPr="005C069C" w:rsidRDefault="00F47158" w:rsidP="007566B1">
      <w:pPr>
        <w:spacing w:line="480" w:lineRule="auto"/>
      </w:pPr>
      <w:r>
        <w:t xml:space="preserve">The most recent common ancestor of the PMEN15 lineage appears to have been approximately contemporaneous with the introduction of the first antibiotics. </w:t>
      </w:r>
      <w:r w:rsidR="003E1045">
        <w:t>Yet t</w:t>
      </w:r>
      <w:r w:rsidR="00463383">
        <w:t>he lineage appears likely to have spread internationally</w:t>
      </w:r>
      <w:r>
        <w:t xml:space="preserve"> </w:t>
      </w:r>
      <w:r w:rsidR="00657E0C">
        <w:t>in an entirely antibiotic susceptible form</w:t>
      </w:r>
      <w:r w:rsidR="00FD0D0F">
        <w:t xml:space="preserve"> over decades</w:t>
      </w:r>
      <w:r w:rsidR="00277F03">
        <w:t xml:space="preserve">, before </w:t>
      </w:r>
      <w:r w:rsidR="0082219F">
        <w:t xml:space="preserve">subsequently developing the MDR phenotype </w:t>
      </w:r>
      <w:r w:rsidR="00FD0D0F">
        <w:t xml:space="preserve">multiple times independently during the </w:t>
      </w:r>
      <w:r w:rsidR="00BA5A73">
        <w:t>years</w:t>
      </w:r>
      <w:r w:rsidR="00FD0D0F">
        <w:t xml:space="preserve"> between the 1970s and 1990s. </w:t>
      </w:r>
      <w:r w:rsidR="00BF4499">
        <w:t xml:space="preserve">These timings, inferred through </w:t>
      </w:r>
      <w:proofErr w:type="spellStart"/>
      <w:r w:rsidR="00BF4499">
        <w:t>phylodynamic</w:t>
      </w:r>
      <w:proofErr w:type="spellEnd"/>
      <w:r w:rsidR="00BF4499">
        <w:t xml:space="preserve"> analyses, are consistent with </w:t>
      </w:r>
      <w:r w:rsidR="004B1543">
        <w:t>the differences between clades in the sequences</w:t>
      </w:r>
      <w:r w:rsidR="00BF4499">
        <w:t xml:space="preserve"> </w:t>
      </w:r>
      <w:r w:rsidR="004B1543">
        <w:t xml:space="preserve">underlying the same resistance phenotypes. </w:t>
      </w:r>
      <w:r w:rsidR="00DC4775">
        <w:t>Particularly unexpected is the appearance of similar ICEs in the same lin</w:t>
      </w:r>
      <w:r w:rsidR="0051013D">
        <w:t>e</w:t>
      </w:r>
      <w:r w:rsidR="00DC4775">
        <w:t>age on multiple different occasions</w:t>
      </w:r>
      <w:r w:rsidR="005C069C">
        <w:t>.</w:t>
      </w:r>
      <w:r w:rsidR="00DC4775">
        <w:t xml:space="preserve"> </w:t>
      </w:r>
      <w:r w:rsidR="005C069C">
        <w:t>O</w:t>
      </w:r>
      <w:r w:rsidR="00DC4775">
        <w:t>ne potential explanation is that the Tn</w:t>
      </w:r>
      <w:r w:rsidR="00DC4775">
        <w:rPr>
          <w:i/>
        </w:rPr>
        <w:t>5252</w:t>
      </w:r>
      <w:r w:rsidR="00DC4775">
        <w:t>-type element was pre</w:t>
      </w:r>
      <w:r w:rsidR="005C069C">
        <w:t>sent in the progenitor of the lineage, and elements such as the Tn</w:t>
      </w:r>
      <w:r w:rsidR="005C069C">
        <w:rPr>
          <w:i/>
        </w:rPr>
        <w:t>916</w:t>
      </w:r>
      <w:r w:rsidR="005C069C">
        <w:t xml:space="preserve">-type sequences and </w:t>
      </w:r>
      <w:proofErr w:type="gramStart"/>
      <w:r w:rsidR="005C069C">
        <w:rPr>
          <w:rFonts w:ascii="Cambria" w:hAnsi="Cambria"/>
        </w:rPr>
        <w:t>Ω</w:t>
      </w:r>
      <w:r w:rsidR="005C069C">
        <w:t>(</w:t>
      </w:r>
      <w:proofErr w:type="gramEnd"/>
      <w:r w:rsidR="005C069C" w:rsidRPr="00324246">
        <w:rPr>
          <w:i/>
        </w:rPr>
        <w:t>cat</w:t>
      </w:r>
      <w:r w:rsidR="005C069C">
        <w:t xml:space="preserve">) have subsequently inserted into it over subsequent decades. </w:t>
      </w:r>
      <w:r w:rsidR="0025585A">
        <w:t xml:space="preserve">The overall evolutionary pattern has </w:t>
      </w:r>
      <w:r w:rsidR="00BF5200">
        <w:t xml:space="preserve">resulted in isolates indistinguishable by </w:t>
      </w:r>
      <w:proofErr w:type="spellStart"/>
      <w:r w:rsidR="00BF5200">
        <w:t>multilocus</w:t>
      </w:r>
      <w:proofErr w:type="spellEnd"/>
      <w:r w:rsidR="00BF5200">
        <w:t xml:space="preserve"> sequence typing (</w:t>
      </w:r>
      <w:r w:rsidR="00BA5A73">
        <w:t>being</w:t>
      </w:r>
      <w:r w:rsidR="00BF5200">
        <w:t xml:space="preserve"> of ST242</w:t>
      </w:r>
      <w:r w:rsidR="00BA5A73">
        <w:t>; Table S1</w:t>
      </w:r>
      <w:r w:rsidR="00BF5200">
        <w:t>) sharing similar MDR phenotypes, despite having apparently acquired the traits entirely separately.</w:t>
      </w:r>
      <w:r w:rsidR="00DC0962">
        <w:t xml:space="preserve"> This contrasts with the </w:t>
      </w:r>
      <w:r w:rsidR="00914253">
        <w:t xml:space="preserve">global </w:t>
      </w:r>
      <w:r w:rsidR="00DC0962">
        <w:t xml:space="preserve">spread of PMEN1, the most recent common ancestor of which </w:t>
      </w:r>
      <w:r w:rsidR="00914253">
        <w:t xml:space="preserve">was estimated to have existed in the 1970s, having already acquired the MDR phenotype </w:t>
      </w:r>
      <w:r w:rsidR="00914253">
        <w:fldChar w:fldCharType="begin" w:fldLock="1"/>
      </w:r>
      <w:r w:rsidR="00976B58">
        <w:instrText>ADDIN CSL_CITATION { "citationItems" : [ { "id" : "ITEM-1", "itemData" : { "DOI" : "10.1126/science.1198545", "ISBN" : "1095-9203 (Electronic)\r0036-8075 (Linking)", "PMID" : "21273480", "abstract" : "Epidemiological studies of the naturally transformable bacterial pathogen Streptococcus pneumoniae have previously been confounded by high rates of recombination. Sequencing 240 isolates of the PMEN1 (Spain(23F)-1) multidrug-resistant lineage enabled base substitutions to be distinguished from polymorphisms arising through horizontal sequence transfer. More than 700 recombinations were detected, with genes encoding major antigens frequently affected. Among these were 10 capsule-switching events, one of which accompanied a population shift as vaccine-escape serotype 19A isolates emerged in the USA after the introduction of the conjugate polysaccharide vaccine. The evolution of resistance to fluoroquinolones, rifampicin, and macrolides was observed to occur on multiple occasions. This study details how genomic plasticity within lineages of recombinogenic bacteria can permit adaptation to clinical interventions over remarkably short time scales.", "author" : [ { "dropping-particle" : "", "family" : "Croucher", "given" : "N J", "non-dropping-particle" : "", "parse-names" : false, "suffix" : "" }, { "dropping-particle" : "", "family" : "Harris", "given" : "S R", "non-dropping-particle" : "", "parse-names" : false, "suffix" : "" }, { "dropping-particle" : "", "family" : "Fraser", "given" : "C", "non-dropping-particle" : "", "parse-names" : false, "suffix" : "" }, { "dropping-particle" : "", "family" : "Quail", "given" : "M A", "non-dropping-particle" : "", "parse-names" : false, "suffix" : "" }, { "dropping-particle" : "", "family" : "Burton", "given" : "J", "non-dropping-particle" : "", "parse-names" : false, "suffix" : "" }, { "dropping-particle" : "", "family" : "Linden", "given" : "M", "non-dropping-particle" : "van der", "parse-names" : false, "suffix" : "" }, { "dropping-particle" : "", "family" : "McGee", "given" : "L", "non-dropping-particle" : "", "parse-names" : false, "suffix" : "" }, { "dropping-particle" : "", "family" : "Gottberg", "given" : "A", "non-dropping-particle" : "von", "parse-names" : false, "suffix" : "" }, { "dropping-particle" : "", "family" : "Song", "given" : "J H", "non-dropping-particle" : "", "parse-names" : false, "suffix" : "" }, { "dropping-particle" : "", "family" : "Ko", "given" : "K S", "non-dropping-particle" : "", "parse-names" : false, "suffix" : "" }, { "dropping-particle" : "", "family" : "Pichon", "given" : "B", "non-dropping-particle" : "", "parse-names" : false, "suffix" : "" }, { "dropping-particle" : "", "family" : "Baker", "given" : "S", "non-dropping-particle" : "", "parse-names" : false, "suffix" : "" }, { "dropping-particle" : "", "family" : "Parry", "given" : "C M", "non-dropping-particle" : "", "parse-names" : false, "suffix" : "" }, { "dropping-particle" : "", "family" : "Lambertsen", "given" : "L M", "non-dropping-particle" : "", "parse-names" : false, "suffix" : "" }, { "dropping-particle" : "", "family" : "Shahinas", "given" : "D", "non-dropping-particle" : "", "parse-names" : false, "suffix" : "" }, { "dropping-particle" : "", "family" : "Pillai", "given" : "D R", "non-dropping-particle" : "", "parse-names" : false, "suffix" : "" }, { "dropping-particle" : "", "family" : "Mitchell", "given" : "T J", "non-dropping-particle" : "", "parse-names" : false, "suffix" : "" }, { "dropping-particle" : "", "family" : "Dougan", "given" : "G", "non-dropping-particle" : "", "parse-names" : false, "suffix" : "" }, { "dropping-particle" : "", "family" : "Tomasz", "given" : "A", "non-dropping-particle" : "", "parse-names" : false, "suffix" : "" }, { "dropping-particle" : "", "family" : "Klugman", "given" : "K P", "non-dropping-particle" : "", "parse-names" : false, "suffix" : "" }, { "dropping-particle" : "", "family" : "Parkhill", "given" : "J", "non-dropping-particle" : "", "parse-names" : false, "suffix" : "" }, { "dropping-particle" : "", "family" : "Hanage", "given" : "W P", "non-dropping-particle" : "", "parse-names" : false, "suffix" : "" }, { "dropping-particle" : "", "family" : "Bentley", "given" : "S D", "non-dropping-particle" : "", "parse-names" : false, "suffix" : "" } ], "container-title" : "Science", "edition" : "2011/01/29", "id" : "ITEM-1", "issue" : "6016", "issued" : { "date-parts" : [ [ "2011" ] ] }, "language" : "eng", "page" : "430-434", "title" : "Rapid pneumococcal evolution in response to clinical interventions", "type" : "article-journal", "volume" : "331" }, "uris" : [ "http://www.mendeley.com/documents/?uuid=3a8fcec3-16a8-4e3c-a792-d56be847b21e" ] } ], "mendeley" : { "formattedCitation" : "(16)", "plainTextFormattedCitation" : "(16)", "previouslyFormattedCitation" : "(16)" }, "properties" : { "noteIndex" : 0 }, "schema" : "https://github.com/citation-style-language/schema/raw/master/csl-citation.json" }</w:instrText>
      </w:r>
      <w:r w:rsidR="00914253">
        <w:fldChar w:fldCharType="separate"/>
      </w:r>
      <w:r w:rsidR="003B7DE0" w:rsidRPr="003B7DE0">
        <w:rPr>
          <w:noProof/>
        </w:rPr>
        <w:t>(16)</w:t>
      </w:r>
      <w:r w:rsidR="00914253">
        <w:fldChar w:fldCharType="end"/>
      </w:r>
      <w:r w:rsidR="00914253">
        <w:t>.</w:t>
      </w:r>
    </w:p>
    <w:p w14:paraId="2993F8C8" w14:textId="77777777" w:rsidR="007566B1" w:rsidRDefault="007566B1" w:rsidP="007566B1">
      <w:pPr>
        <w:spacing w:line="480" w:lineRule="auto"/>
      </w:pPr>
    </w:p>
    <w:p w14:paraId="4332FECC" w14:textId="20B52807" w:rsidR="00914253" w:rsidRDefault="00EF6266" w:rsidP="007566B1">
      <w:pPr>
        <w:spacing w:line="480" w:lineRule="auto"/>
      </w:pPr>
      <w:r>
        <w:t xml:space="preserve">PMEN1 appears to have reached South Africa in the 1980s, </w:t>
      </w:r>
      <w:r w:rsidR="007D2794">
        <w:t>a</w:t>
      </w:r>
      <w:r>
        <w:t xml:space="preserve">lready fully resistant to </w:t>
      </w:r>
      <w:r w:rsidR="007D2794">
        <w:t>co-</w:t>
      </w:r>
      <w:proofErr w:type="spellStart"/>
      <w:r w:rsidR="007D2794">
        <w:t>trimoxazole</w:t>
      </w:r>
      <w:proofErr w:type="spellEnd"/>
      <w:r w:rsidR="007D2794">
        <w:t xml:space="preserve">, </w:t>
      </w:r>
      <w:r w:rsidR="00C77A21">
        <w:t xml:space="preserve">and </w:t>
      </w:r>
      <w:r w:rsidR="004B3170">
        <w:t>has</w:t>
      </w:r>
      <w:r w:rsidR="007D2794">
        <w:t xml:space="preserve"> </w:t>
      </w:r>
      <w:r w:rsidR="00C77A21">
        <w:t>caused sporadic cases of disease over decades</w:t>
      </w:r>
      <w:r w:rsidR="007D2794">
        <w:t xml:space="preserve"> across the country</w:t>
      </w:r>
      <w:r w:rsidR="00C77A21">
        <w:t xml:space="preserve">. </w:t>
      </w:r>
      <w:r w:rsidR="004B3170">
        <w:t xml:space="preserve">PMEN15 seems to have been imported into South Africa just a few years later, and persisted at a low level while susceptible to both </w:t>
      </w:r>
      <w:r w:rsidR="00FB7448">
        <w:t>sulphonamides and trimethoprim. Following the introduction of co-</w:t>
      </w:r>
      <w:proofErr w:type="spellStart"/>
      <w:r w:rsidR="00FB7448">
        <w:t>trimoxazole</w:t>
      </w:r>
      <w:proofErr w:type="spellEnd"/>
      <w:r w:rsidR="00FB7448">
        <w:t xml:space="preserve"> prophylaxis in 2000, there was a</w:t>
      </w:r>
      <w:r w:rsidR="003E34B4">
        <w:t xml:space="preserve"> rapid expansion of </w:t>
      </w:r>
      <w:r w:rsidR="00C54018">
        <w:t xml:space="preserve">the sulphonamide-resistant </w:t>
      </w:r>
      <w:proofErr w:type="spellStart"/>
      <w:r w:rsidR="003E34B4">
        <w:t>subclade</w:t>
      </w:r>
      <w:proofErr w:type="spellEnd"/>
      <w:r w:rsidR="003E34B4">
        <w:t xml:space="preserve"> R</w:t>
      </w:r>
      <w:r w:rsidR="00C54018">
        <w:t>,</w:t>
      </w:r>
      <w:r w:rsidR="00C54018" w:rsidRPr="00C54018">
        <w:t xml:space="preserve"> </w:t>
      </w:r>
      <w:r w:rsidR="00C54018">
        <w:t xml:space="preserve">largely due to transmission centred </w:t>
      </w:r>
      <w:proofErr w:type="gramStart"/>
      <w:r w:rsidR="00C54018">
        <w:t>around</w:t>
      </w:r>
      <w:proofErr w:type="gramEnd"/>
      <w:r w:rsidR="00C54018">
        <w:t xml:space="preserve"> Johannesburg</w:t>
      </w:r>
      <w:r w:rsidR="00FB7448">
        <w:t>.</w:t>
      </w:r>
      <w:r w:rsidR="003E34B4">
        <w:t xml:space="preserve"> </w:t>
      </w:r>
      <w:r w:rsidR="00FB7448">
        <w:t>This primarily drove</w:t>
      </w:r>
      <w:r w:rsidR="00681A2A">
        <w:t xml:space="preserve"> the </w:t>
      </w:r>
      <w:r w:rsidR="003E34B4">
        <w:t>increase</w:t>
      </w:r>
      <w:r w:rsidR="00681A2A">
        <w:t>d</w:t>
      </w:r>
      <w:r w:rsidR="003E34B4">
        <w:t xml:space="preserve"> frequency of antibiotic-resistant </w:t>
      </w:r>
      <w:r w:rsidR="003F0BE3">
        <w:t xml:space="preserve">serotype 23F disease by 2003-2008 </w:t>
      </w:r>
      <w:r w:rsidR="003F0BE3">
        <w:fldChar w:fldCharType="begin" w:fldLock="1"/>
      </w:r>
      <w:r w:rsidR="00976B58">
        <w:instrText>ADDIN CSL_CITATION { "citationItems" : [ { "id" : "ITEM-1", "itemData" : { "DOI" : "10.1128/AAC.06463-11", "ISSN" : "00664804", "PMID" : "22802256", "abstract" : "The emergence of multidrug-resistant (MDR) Streptococcus pneumoniae complicates disease management. We aimed to determine risk factors associated with MDR invasive pneumococcal disease (IPD) in South Africa and evaluate the potential for vaccination to reduce disease burden. IPD data collected by laboratory-based surveillance from 2003 through 2008 were analyzed. Multidrug resistance was defined as nonsusceptibility to any three or more different antibiotic classes. Risk factors for multidrug resistance were evaluated using multivariable logistic regression. Of 20,100 cases of IPD identified, 3,708 (18%) had MDR isolates, with the proportion increasing from 16% (461/2,891) to 20% (648/3,326) (P &lt; 0.001) over the study period. Serotypes included in the 13-valent pneumococcal conjugate vaccine (PCV13) accounted for 94% of MDR strains. Significant risk factors for MDR IPD included PCV13 (1,486/6,407; odds ratio [OR] of 6.3; 95% confidence interval [CI] of 5.0 to 7.9) and pediatric (3,382/9,980; OR of 12.8; 95% CI of 10.6 to 15.4) serotypes, age of &lt;5 (802/3,110; OR of 2.0; 95% CI of 1.8 to 2.3) or \u226565 (39/239; OR of 1.5; 95% CI of 1.0 to 2.2) years versus age of 15 to 64 years, HIV infection (975/4,636; OR of 1.5; 95% CI of 1.2 to 1.8), previous antibiotic use (242/803; OR of 1.7; 95% CI of 1.4 to 2.1), previous hospital admissions (579/2,450; OR of 1.2; 95% CI of 1.03 to 1.4), urban location (883/4,375; OR of 2.0; 95% CI of 1.1 to 3.5), and tuberculosis treatment (246/1,021; OR of 1.2; 95% CI of 1.03 to 1.5). MDR IPD prevalence increased over the study period. The effect of many of the MDR risk factors could be reduced by more judicious use of antibiotics. Because PCV13 serotypes account for most MDR infections, pneumococcal vaccination may reduce the prevalence of multidrug resistance.", "author" : [ { "dropping-particle" : "", "family" : "Crowther-Gibson", "given" : "Penny", "non-dropping-particle" : "", "parse-names" : false, "suffix" : "" }, { "dropping-particle" : "", "family" : "Cohen", "given" : "Cheryl", "non-dropping-particle" : "", "parse-names" : false, "suffix" : "" }, { "dropping-particle" : "", "family" : "Klugman", "given" : "Keith P.", "non-dropping-particle" : "", "parse-names" : false, "suffix" : "" }, { "dropping-particle" : "", "family" : "Gouveia", "given" : "Linda", "non-dropping-particle" : "De", "parse-names" : false, "suffix" : "" }, { "dropping-particle" : "", "family" : "Gottberg", "given" : "Anne", "non-dropping-particle" : "Von", "parse-names" : false, "suffix" : "" } ], "container-title" : "Antimicrobial Agents and Chemotherapy", "id" : "ITEM-1", "issued" : { "date-parts" : [ [ "2012" ] ] }, "page" : "5088-5095", "title" : "Risk factors for multidrug-resistant invasive pneumococcal disease in South Africa, a setting with high HIV prevalence, in the prevaccine era from 2003 to 2008", "type" : "article-journal", "volume" : "56" }, "uris" : [ "http://www.mendeley.com/documents/?uuid=64071cee-e1f7-42a1-bf5a-7bf9f199d97c" ] } ], "mendeley" : { "formattedCitation" : "(13)", "plainTextFormattedCitation" : "(13)", "previouslyFormattedCitation" : "(13)" }, "properties" : { "noteIndex" : 0 }, "schema" : "https://github.com/citation-style-language/schema/raw/master/csl-citation.json" }</w:instrText>
      </w:r>
      <w:r w:rsidR="003F0BE3">
        <w:fldChar w:fldCharType="separate"/>
      </w:r>
      <w:r w:rsidR="003B7DE0" w:rsidRPr="003B7DE0">
        <w:rPr>
          <w:noProof/>
        </w:rPr>
        <w:t>(13)</w:t>
      </w:r>
      <w:r w:rsidR="003F0BE3">
        <w:fldChar w:fldCharType="end"/>
      </w:r>
      <w:r w:rsidR="003F0BE3">
        <w:t>.</w:t>
      </w:r>
      <w:r w:rsidR="0008247C">
        <w:t xml:space="preserve"> The acquisition of trimethoprim resistance seems to have occurred through transformation importing the I100L substitution on multiple occasions</w:t>
      </w:r>
      <w:r w:rsidR="00225327">
        <w:t xml:space="preserve">. However, the gain of </w:t>
      </w:r>
      <w:r w:rsidR="004A4152">
        <w:t xml:space="preserve">this </w:t>
      </w:r>
      <w:r w:rsidR="00D87B49">
        <w:t>resistance mutation</w:t>
      </w:r>
      <w:r w:rsidR="004A4152">
        <w:t xml:space="preserve"> appears to have been inhibited by the repeated </w:t>
      </w:r>
      <w:r w:rsidR="00BA5A73">
        <w:t>infection with</w:t>
      </w:r>
      <w:r w:rsidR="004A4152">
        <w:t xml:space="preserve"> </w:t>
      </w:r>
      <w:r w:rsidR="004A4152">
        <w:rPr>
          <w:rFonts w:ascii="Cambria" w:hAnsi="Cambria"/>
        </w:rPr>
        <w:t>Φ</w:t>
      </w:r>
      <w:r w:rsidR="004A4152">
        <w:t xml:space="preserve">SA37, a </w:t>
      </w:r>
      <w:proofErr w:type="spellStart"/>
      <w:r w:rsidR="004A4152">
        <w:t>prophage</w:t>
      </w:r>
      <w:proofErr w:type="spellEnd"/>
      <w:r w:rsidR="004A4152">
        <w:t xml:space="preserve"> </w:t>
      </w:r>
      <w:r w:rsidR="00D87B49">
        <w:t xml:space="preserve">disrupting the competence system through </w:t>
      </w:r>
      <w:r w:rsidR="004A4152">
        <w:t xml:space="preserve">inserting into </w:t>
      </w:r>
      <w:proofErr w:type="spellStart"/>
      <w:r w:rsidR="004A4152">
        <w:rPr>
          <w:i/>
        </w:rPr>
        <w:t>comYC</w:t>
      </w:r>
      <w:proofErr w:type="spellEnd"/>
      <w:r w:rsidR="004A4152">
        <w:t xml:space="preserve"> </w:t>
      </w:r>
      <w:r w:rsidR="00D87B49">
        <w:t xml:space="preserve">gene. This is similar to the manner in which </w:t>
      </w:r>
      <w:proofErr w:type="spellStart"/>
      <w:r w:rsidR="00D87B49">
        <w:t>prophage</w:t>
      </w:r>
      <w:proofErr w:type="spellEnd"/>
      <w:r w:rsidR="00D87B49">
        <w:t xml:space="preserve"> </w:t>
      </w:r>
      <w:r w:rsidR="00D87B49" w:rsidRPr="00D87B49">
        <w:t>ΦIC1</w:t>
      </w:r>
      <w:r w:rsidR="00D87B49">
        <w:t xml:space="preserve">, which inserted into the same site, was found to be a likely constraint on the diversification of PMEN2 </w:t>
      </w:r>
      <w:r w:rsidR="00D87B49">
        <w:fldChar w:fldCharType="begin" w:fldLock="1"/>
      </w:r>
      <w:r w:rsidR="00BB6F76">
        <w:instrText>ADDIN CSL_CITATION { "citationItems" : [ { "id" : "ITEM-1", "itemData" : { "author" : [ { "dropping-particle" : "", "family" : "Croucher", "given" : "Nicholas J", "non-dropping-particle" : "", "parse-names" : false, "suffix" : "" }, { "dropping-particle" : "", "family" : "Hanage", "given" : "William P", "non-dropping-particle" : "", "parse-names" : false, "suffix" : "" }, { "dropping-particle" : "", "family" : "Harris", "given" : "Simon R", "non-dropping-particle" : "", "parse-names" : false, "suffix" : "" }, { "dropping-particle" : "", "family" : "McGee", "given" : "Lesley", "non-dropping-particle" : "", "parse-names" : false, "suffix" : "" }, { "dropping-particle" : "", "family" : "Linden", "given" : "Mark", "non-dropping-particle" : "van der", "parse-names" : false, "suffix" : "" }, { "dropping-particle" : "", "family" : "Lencastre", "given" : "Herminia", "non-dropping-particle" : "de", "parse-names" : false, "suffix" : "" }, { "dropping-particle" : "", "family" : "S\u00e1-Le\u00e3o", "given" : "Raquel", "non-dropping-particle" : "", "parse-names" : false, "suffix" : "" }, { "dropping-particle" : "", "family" : "Song", "given" : "Jae-Hoon", "non-dropping-particle" : "", "parse-names" : false, "suffix" : "" }, { "dropping-particle" : "", "family" : "Ko", "given" : "Kwan Soo", "non-dropping-particle" : "", "parse-names" : false, "suffix" : "" }, { "dropping-particle" : "", "family" : "Beall", "given" : "Bernard", "non-dropping-particle" : "", "parse-names" : false, "suffix" : "" }, { "dropping-particle" : "", "family" : "others", "given" : "", "non-dropping-particle" : "", "parse-names" : false, "suffix" : "" } ], "container-title" : "BMC Biology", "id" : "ITEM-1", "issue" : "1", "issued" : { "date-parts" : [ [ "2014" ] ] }, "page" : "49", "publisher" : "BioMed Central Ltd", "title" : "Variable recombination dynamics during the emergence, transmission and 'disarming' of a multidrug-resistant pneumococcal clone", "type" : "article-journal", "volume" : "12" }, "uris" : [ "http://www.mendeley.com/documents/?uuid=a74b2167-0bb7-4f78-a304-27db9eab2c55" ] } ], "mendeley" : { "formattedCitation" : "(36)", "plainTextFormattedCitation" : "(36)", "previouslyFormattedCitation" : "(36)" }, "properties" : { "noteIndex" : 0 }, "schema" : "https://github.com/citation-style-language/schema/raw/master/csl-citation.json" }</w:instrText>
      </w:r>
      <w:r w:rsidR="00D87B49">
        <w:fldChar w:fldCharType="separate"/>
      </w:r>
      <w:r w:rsidR="00976B58" w:rsidRPr="00976B58">
        <w:rPr>
          <w:noProof/>
        </w:rPr>
        <w:t>(36)</w:t>
      </w:r>
      <w:r w:rsidR="00D87B49">
        <w:fldChar w:fldCharType="end"/>
      </w:r>
      <w:r w:rsidR="004A59C2">
        <w:t>.</w:t>
      </w:r>
    </w:p>
    <w:p w14:paraId="0901803E" w14:textId="77777777" w:rsidR="00D87B49" w:rsidRDefault="00D87B49" w:rsidP="007566B1">
      <w:pPr>
        <w:spacing w:line="480" w:lineRule="auto"/>
      </w:pPr>
    </w:p>
    <w:p w14:paraId="19A17875" w14:textId="666A615C" w:rsidR="00D87B49" w:rsidRDefault="00D87B49" w:rsidP="007566B1">
      <w:pPr>
        <w:spacing w:line="480" w:lineRule="auto"/>
      </w:pPr>
      <w:r>
        <w:t xml:space="preserve">The contrasting patterns with which the resistance to sulphonamides and trimethoprim were acquired </w:t>
      </w:r>
      <w:proofErr w:type="gramStart"/>
      <w:r>
        <w:t>highlights</w:t>
      </w:r>
      <w:proofErr w:type="gramEnd"/>
      <w:r>
        <w:t xml:space="preserve"> the difficulty in </w:t>
      </w:r>
      <w:r w:rsidR="003E3342">
        <w:t>detecting</w:t>
      </w:r>
      <w:r w:rsidR="0087038E">
        <w:t xml:space="preserve"> selection pressures on bacteria. </w:t>
      </w:r>
      <w:r w:rsidR="007C757A">
        <w:t xml:space="preserve">Despite both drugs usually being administered as a combination, the development of </w:t>
      </w:r>
      <w:r w:rsidR="007C615E">
        <w:t>sulphonamide</w:t>
      </w:r>
      <w:r w:rsidR="007C757A">
        <w:t xml:space="preserve"> </w:t>
      </w:r>
      <w:r w:rsidR="006A2DAC">
        <w:t xml:space="preserve">resistance </w:t>
      </w:r>
      <w:r w:rsidR="00292E8E">
        <w:t>appears to have been a comparatively ‘hard’ selective sweep</w:t>
      </w:r>
      <w:r w:rsidR="00134529">
        <w:t xml:space="preserve"> </w:t>
      </w:r>
      <w:r w:rsidR="00134529">
        <w:fldChar w:fldCharType="begin" w:fldLock="1"/>
      </w:r>
      <w:r w:rsidR="00C43322">
        <w:instrText>ADDIN CSL_CITATION { "citationItems" : [ { "id" : "ITEM-1", "itemData" : { "ISBN" : "0016-6731", "author" : [ { "dropping-particle" : "", "family" : "Hermisson", "given" : "Joachim", "non-dropping-particle" : "", "parse-names" : false, "suffix" : "" }, { "dropping-particle" : "", "family" : "Pennings", "given" : "Pleuni S", "non-dropping-particle" : "", "parse-names" : false, "suffix" : "" } ], "container-title" : "Genetics", "id" : "ITEM-1", "issue" : "4", "issued" : { "date-parts" : [ [ "2005" ] ] }, "page" : "2335-2352", "title" : "Soft sweeps molecular population genetics of adaptation from standing genetic variation", "type" : "article-journal", "volume" : "169" }, "uris" : [ "http://www.mendeley.com/documents/?uuid=4eb4b096-1026-4b0e-80ed-b4ae4528c4f4" ] } ], "mendeley" : { "formattedCitation" : "(46)", "plainTextFormattedCitation" : "(46)", "previouslyFormattedCitation" : "(46)" }, "properties" : { "noteIndex" : 0 }, "schema" : "https://github.com/citation-style-language/schema/raw/master/csl-citation.json" }</w:instrText>
      </w:r>
      <w:r w:rsidR="00134529">
        <w:fldChar w:fldCharType="separate"/>
      </w:r>
      <w:r w:rsidR="00BB6F76" w:rsidRPr="00BB6F76">
        <w:rPr>
          <w:noProof/>
        </w:rPr>
        <w:t>(46)</w:t>
      </w:r>
      <w:r w:rsidR="00134529">
        <w:fldChar w:fldCharType="end"/>
      </w:r>
      <w:r w:rsidR="00292E8E">
        <w:t xml:space="preserve">, with a resistance allele acquired </w:t>
      </w:r>
      <w:r w:rsidR="00DF03EE">
        <w:t xml:space="preserve">once </w:t>
      </w:r>
      <w:r w:rsidR="00292E8E">
        <w:t xml:space="preserve">by the progenitor of </w:t>
      </w:r>
      <w:proofErr w:type="spellStart"/>
      <w:r w:rsidR="00DF03EE">
        <w:t>subclade</w:t>
      </w:r>
      <w:proofErr w:type="spellEnd"/>
      <w:r w:rsidR="00DF03EE">
        <w:t xml:space="preserve"> R and subsequently increasing in frequency through proliferation of the resistant </w:t>
      </w:r>
      <w:r w:rsidR="00904A54">
        <w:t>descendants</w:t>
      </w:r>
      <w:r w:rsidR="00DF03EE">
        <w:t xml:space="preserve">. </w:t>
      </w:r>
      <w:r w:rsidR="00B42844">
        <w:t xml:space="preserve">By contrast, the </w:t>
      </w:r>
      <w:r w:rsidR="00904A54">
        <w:t>develop</w:t>
      </w:r>
      <w:r w:rsidR="00B42844">
        <w:t xml:space="preserve">ment of trimethoprim resistance looks more like a ‘soft’ selective sweep, with repeated </w:t>
      </w:r>
      <w:r w:rsidR="00134529">
        <w:t>emergence of the same mutation in</w:t>
      </w:r>
      <w:r w:rsidR="007C615E">
        <w:t xml:space="preserve"> different bacteria in</w:t>
      </w:r>
      <w:r w:rsidR="00134529">
        <w:t xml:space="preserve"> parallel </w:t>
      </w:r>
      <w:r w:rsidR="00134529">
        <w:fldChar w:fldCharType="begin" w:fldLock="1"/>
      </w:r>
      <w:r w:rsidR="00C43322">
        <w:instrText>ADDIN CSL_CITATION { "citationItems" : [ { "id" : "ITEM-1", "itemData" : { "ISBN" : "0016-6731", "author" : [ { "dropping-particle" : "", "family" : "Hermisson", "given" : "Joachim", "non-dropping-particle" : "", "parse-names" : false, "suffix" : "" }, { "dropping-particle" : "", "family" : "Pennings", "given" : "Pleuni S", "non-dropping-particle" : "", "parse-names" : false, "suffix" : "" } ], "container-title" : "Genetics", "id" : "ITEM-1", "issue" : "4", "issued" : { "date-parts" : [ [ "2005" ] ] }, "page" : "2335-2352", "title" : "Soft sweeps molecular population genetics of adaptation from standing genetic variation", "type" : "article-journal", "volume" : "169" }, "uris" : [ "http://www.mendeley.com/documents/?uuid=4eb4b096-1026-4b0e-80ed-b4ae4528c4f4" ] }, { "id" : "ITEM-2", "itemData" : { "author" : [ { "dropping-particle" : "", "family" : "Croucher", "given" : "Nicholas J", "non-dropping-particle" : "", "parse-names" : false, "suffix" : "" }, { "dropping-particle" : "", "family" : "Chewapreecha", "given" : "Claire", "non-dropping-particle" : "", "parse-names" : false, "suffix" : "" }, { "dropping-particle" : "", "family" : "Hanage", "given" : "William P", "non-dropping-particle" : "", "parse-names" : false, "suffix" : "" }, { "dropping-particle" : "", "family" : "Harris", "given" : "Simon R", "non-dropping-particle" : "", "parse-names" : false, "suffix" : "" }, { "dropping-particle" : "", "family" : "McGee", "given" : "Lesley", "non-dropping-particle" : "", "parse-names" : false, "suffix" : "" }, { "dropping-particle" : "", "family" : "Linden", "given" : "Mark", "non-dropping-particle" : "van der", "parse-names" : false, "suffix" : "" }, { "dropping-particle" : "", "family" : "Song", "given" : "Jae-Hoon", "non-dropping-particle" : "", "parse-names" : false, "suffix" : "" }, { "dropping-particle" : "", "family" : "Ko", "given" : "Kwan Soo", "non-dropping-particle" : "", "parse-names" : false, "suffix" : "" }, { "dropping-particle" : "", "family" : "Lencastre", "given" : "Herminia", "non-dropping-particle" : "de", "parse-names" : false, "suffix" : "" }, { "dropping-particle" : "", "family" : "Turner", "given" : "Claudia", "non-dropping-particle" : "", "parse-names" : false, "suffix" : "" }, { "dropping-particle" : "", "family" : "others", "given" : "", "non-dropping-particle" : "", "parse-names" : false, "suffix" : "" } ], "container-title" : "Genome biology and evolution", "id" : "ITEM-2", "issue" : "7", "issued" : { "date-parts" : [ [ "2014" ] ] }, "page" : "1589-1602", "publisher" : "Oxford University Press", "title" : "Evidence for Soft Selective Sweeps in the Evolution of Pneumococcal Multidrug Resistance and Vaccine Escape", "type" : "article-journal", "volume" : "6" }, "uris" : [ "http://www.mendeley.com/documents/?uuid=4a338f8e-6231-47f9-83c5-639838901a24" ] } ], "mendeley" : { "formattedCitation" : "(39, 46)", "plainTextFormattedCitation" : "(39, 46)", "previouslyFormattedCitation" : "(39, 46)" }, "properties" : { "noteIndex" : 0 }, "schema" : "https://github.com/citation-style-language/schema/raw/master/csl-citation.json" }</w:instrText>
      </w:r>
      <w:r w:rsidR="00134529">
        <w:fldChar w:fldCharType="separate"/>
      </w:r>
      <w:r w:rsidR="00BB6F76" w:rsidRPr="00BB6F76">
        <w:rPr>
          <w:noProof/>
        </w:rPr>
        <w:t>(39, 46)</w:t>
      </w:r>
      <w:r w:rsidR="00134529">
        <w:fldChar w:fldCharType="end"/>
      </w:r>
      <w:r w:rsidR="00134529">
        <w:t xml:space="preserve">. As both mutations </w:t>
      </w:r>
      <w:r w:rsidR="00F46E31">
        <w:t>are imported through tr</w:t>
      </w:r>
      <w:r w:rsidR="009525DD">
        <w:t xml:space="preserve">ansformation, rather than arising through </w:t>
      </w:r>
      <w:r w:rsidR="007C615E">
        <w:t>point mutation</w:t>
      </w:r>
      <w:r w:rsidR="009525DD">
        <w:t xml:space="preserve"> during disease as observed for other base substitutions causing pneumococcal resistance </w:t>
      </w:r>
      <w:r w:rsidR="009525DD">
        <w:fldChar w:fldCharType="begin" w:fldLock="1"/>
      </w:r>
      <w:r w:rsidR="00C43322">
        <w:instrText>ADDIN CSL_CITATION { "citationItems" : [ { "id" : "ITEM-1", "itemData" : { "DOI" : "10.1371/journal.pgen.1003868", "author" : [ { "dropping-particle" : "", "family" : "Croucher", "given" : "Nicholas J", "non-dropping-particle" : "", "parse-names" : false, "suffix" : "" }, { "dropping-particle" : "", "family" : "Mitchell", "given" : "Andrea M", "non-dropping-particle" : "", "parse-names" : false, "suffix" : "" }, { "dropping-particle" : "", "family" : "Gould", "given" : "Katherine A", "non-dropping-particle" : "", "parse-names" : false, "suffix" : "" }, { "dropping-particle" : "", "family" : "Inverarity", "given" : "Donald", "non-dropping-particle" : "", "parse-names" : false, "suffix" : "" }, { "dropping-particle" : "", "family" : "Barquist", "given" : "Lars", "non-dropping-particle" : "", "parse-names" : false, "suffix" : "" }, { "dropping-particle" : "", "family" : "Feltwell", "given" : "Theresa", "non-dropping-particle" : "", "parse-names" : false, "suffix" : "" }, { "dropping-particle" : "", "family" : "Fookes", "given" : "Maria C", "non-dropping-particle" : "", "parse-names" : false, "suffix" : "" }, { "dropping-particle" : "", "family" : "Harris", "given" : "Simon R", "non-dropping-particle" : "", "parse-names" : false, "suffix" : "" }, { "dropping-particle" : "", "family" : "Dordel", "given" : "Janina", "non-dropping-particle" : "", "parse-names" : false, "suffix" : "" }, { "dropping-particle" : "", "family" : "Salter", "given" : "Susannah J", "non-dropping-particle" : "", "parse-names" : false, "suffix" : "" }, { "dropping-particle" : "", "family" : "Browall", "given" : "Sarah", "non-dropping-particle" : "", "parse-names" : false, "suffix" : "" }, { "dropping-particle" : "", "family" : "Zemlickova", "given" : "Helena", "non-dropping-particle" : "", "parse-names" : false, "suffix" : "" }, { "dropping-particle" : "", "family" : "Parkhill", "given" : "Julian", "non-dropping-particle" : "", "parse-names" : false, "suffix" : "" }, { "dropping-particle" : "", "family" : "Normark", "given" : "Staffan", "non-dropping-particle" : "", "parse-names" : false, "suffix" : "" }, { "dropping-particle" : "", "family" : "Henriques-Normark", "given" : "Birgitta", "non-dropping-particle" : "", "parse-names" : false, "suffix" : "" }, { "dropping-particle" : "", "family" : "Hinds", "given" : "Jason", "non-dropping-particle" : "", "parse-names" : false, "suffix" : "" }, { "dropping-particle" : "", "family" : "Mitchell", "given" : "Tim J", "non-dropping-particle" : "", "parse-names" : false, "suffix" : "" }, { "dropping-particle" : "", "family" : "Bentley", "given" : "Stephen D", "non-dropping-particle" : "", "parse-names" : false, "suffix" : "" } ], "container-title" : "PLoS Genet", "id" : "ITEM-1", "issue" : "10", "issued" : { "date-parts" : [ [ "2013" ] ] }, "page" : "e1003868", "title" : "Dominant role of nucleotide substitution in the diversification of serotype 3 pneumococci over decades and during a single infection", "type" : "article-journal", "volume" : "9" }, "uris" : [ "http://www.mendeley.com/documents/?uuid=f62dcedf-b0c0-4a0f-824a-c18e7107af78" ] } ], "mendeley" : { "formattedCitation" : "(47)", "plainTextFormattedCitation" : "(47)", "previouslyFormattedCitation" : "(47)" }, "properties" : { "noteIndex" : 0 }, "schema" : "https://github.com/citation-style-language/schema/raw/master/csl-citation.json" }</w:instrText>
      </w:r>
      <w:r w:rsidR="009525DD">
        <w:fldChar w:fldCharType="separate"/>
      </w:r>
      <w:r w:rsidR="00BB6F76" w:rsidRPr="00BB6F76">
        <w:rPr>
          <w:noProof/>
        </w:rPr>
        <w:t>(47)</w:t>
      </w:r>
      <w:r w:rsidR="009525DD">
        <w:fldChar w:fldCharType="end"/>
      </w:r>
      <w:r w:rsidR="009525DD">
        <w:t>,</w:t>
      </w:r>
      <w:r w:rsidR="0040435A">
        <w:t xml:space="preserve"> this suggests either a difference in the relative rates at which the two types of mutation are acquired, or a stronger cost associated with the trimethoprim resistance mutation</w:t>
      </w:r>
      <w:r w:rsidR="00665762">
        <w:t xml:space="preserve"> resulting in a higher level of </w:t>
      </w:r>
      <w:proofErr w:type="spellStart"/>
      <w:r w:rsidR="00665762">
        <w:t>counterselection</w:t>
      </w:r>
      <w:proofErr w:type="spellEnd"/>
      <w:r w:rsidR="0040435A">
        <w:t>.</w:t>
      </w:r>
      <w:r w:rsidR="00665762">
        <w:t xml:space="preserve"> </w:t>
      </w:r>
      <w:r w:rsidR="00345EFA">
        <w:t xml:space="preserve">The pattern of sulphonamide </w:t>
      </w:r>
      <w:proofErr w:type="spellStart"/>
      <w:r w:rsidR="00345EFA">
        <w:t>nonsusceptibility</w:t>
      </w:r>
      <w:proofErr w:type="spellEnd"/>
      <w:r w:rsidR="00345EFA">
        <w:t xml:space="preserve"> alleles being stably retained across clades, while trimethoprim </w:t>
      </w:r>
      <w:proofErr w:type="spellStart"/>
      <w:r w:rsidR="00345EFA">
        <w:t>nonsusceptibility</w:t>
      </w:r>
      <w:proofErr w:type="spellEnd"/>
      <w:r w:rsidR="00345EFA">
        <w:t xml:space="preserve"> appears sporadically, is repeated across the entire PMEN15 collection. This is in contrast to the stability of trimethoprim resistance in both PMEN1 </w:t>
      </w:r>
      <w:r w:rsidR="00345EFA">
        <w:fldChar w:fldCharType="begin" w:fldLock="1"/>
      </w:r>
      <w:r w:rsidR="00976B58">
        <w:instrText>ADDIN CSL_CITATION { "citationItems" : [ { "id" : "ITEM-1", "itemData" : { "DOI" : "10.1126/science.1198545", "ISBN" : "1095-9203 (Electronic)\r0036-8075 (Linking)", "PMID" : "21273480", "abstract" : "Epidemiological studies of the naturally transformable bacterial pathogen Streptococcus pneumoniae have previously been confounded by high rates of recombination. Sequencing 240 isolates of the PMEN1 (Spain(23F)-1) multidrug-resistant lineage enabled base substitutions to be distinguished from polymorphisms arising through horizontal sequence transfer. More than 700 recombinations were detected, with genes encoding major antigens frequently affected. Among these were 10 capsule-switching events, one of which accompanied a population shift as vaccine-escape serotype 19A isolates emerged in the USA after the introduction of the conjugate polysaccharide vaccine. The evolution of resistance to fluoroquinolones, rifampicin, and macrolides was observed to occur on multiple occasions. This study details how genomic plasticity within lineages of recombinogenic bacteria can permit adaptation to clinical interventions over remarkably short time scales.", "author" : [ { "dropping-particle" : "", "family" : "Croucher", "given" : "N J", "non-dropping-particle" : "", "parse-names" : false, "suffix" : "" }, { "dropping-particle" : "", "family" : "Harris", "given" : "S R", "non-dropping-particle" : "", "parse-names" : false, "suffix" : "" }, { "dropping-particle" : "", "family" : "Fraser", "given" : "C", "non-dropping-particle" : "", "parse-names" : false, "suffix" : "" }, { "dropping-particle" : "", "family" : "Quail", "given" : "M A", "non-dropping-particle" : "", "parse-names" : false, "suffix" : "" }, { "dropping-particle" : "", "family" : "Burton", "given" : "J", "non-dropping-particle" : "", "parse-names" : false, "suffix" : "" }, { "dropping-particle" : "", "family" : "Linden", "given" : "M", "non-dropping-particle" : "van der", "parse-names" : false, "suffix" : "" }, { "dropping-particle" : "", "family" : "McGee", "given" : "L", "non-dropping-particle" : "", "parse-names" : false, "suffix" : "" }, { "dropping-particle" : "", "family" : "Gottberg", "given" : "A", "non-dropping-particle" : "von", "parse-names" : false, "suffix" : "" }, { "dropping-particle" : "", "family" : "Song", "given" : "J H", "non-dropping-particle" : "", "parse-names" : false, "suffix" : "" }, { "dropping-particle" : "", "family" : "Ko", "given" : "K S", "non-dropping-particle" : "", "parse-names" : false, "suffix" : "" }, { "dropping-particle" : "", "family" : "Pichon", "given" : "B", "non-dropping-particle" : "", "parse-names" : false, "suffix" : "" }, { "dropping-particle" : "", "family" : "Baker", "given" : "S", "non-dropping-particle" : "", "parse-names" : false, "suffix" : "" }, { "dropping-particle" : "", "family" : "Parry", "given" : "C M", "non-dropping-particle" : "", "parse-names" : false, "suffix" : "" }, { "dropping-particle" : "", "family" : "Lambertsen", "given" : "L M", "non-dropping-particle" : "", "parse-names" : false, "suffix" : "" }, { "dropping-particle" : "", "family" : "Shahinas", "given" : "D", "non-dropping-particle" : "", "parse-names" : false, "suffix" : "" }, { "dropping-particle" : "", "family" : "Pillai", "given" : "D R", "non-dropping-particle" : "", "parse-names" : false, "suffix" : "" }, { "dropping-particle" : "", "family" : "Mitchell", "given" : "T J", "non-dropping-particle" : "", "parse-names" : false, "suffix" : "" }, { "dropping-particle" : "", "family" : "Dougan", "given" : "G", "non-dropping-particle" : "", "parse-names" : false, "suffix" : "" }, { "dropping-particle" : "", "family" : "Tomasz", "given" : "A", "non-dropping-particle" : "", "parse-names" : false, "suffix" : "" }, { "dropping-particle" : "", "family" : "Klugman", "given" : "K P", "non-dropping-particle" : "", "parse-names" : false, "suffix" : "" }, { "dropping-particle" : "", "family" : "Parkhill", "given" : "J", "non-dropping-particle" : "", "parse-names" : false, "suffix" : "" }, { "dropping-particle" : "", "family" : "Hanage", "given" : "W P", "non-dropping-particle" : "", "parse-names" : false, "suffix" : "" }, { "dropping-particle" : "", "family" : "Bentley", "given" : "S D", "non-dropping-particle" : "", "parse-names" : false, "suffix" : "" } ], "container-title" : "Science", "edition" : "2011/01/29", "id" : "ITEM-1", "issue" : "6016", "issued" : { "date-parts" : [ [ "2011" ] ] }, "language" : "eng", "page" : "430-434", "title" : "Rapid pneumococcal evolution in response to clinical interventions", "type" : "article-journal", "volume" : "331" }, "uris" : [ "http://www.mendeley.com/documents/?uuid=3a8fcec3-16a8-4e3c-a792-d56be847b21e" ] } ], "mendeley" : { "formattedCitation" : "(16)", "plainTextFormattedCitation" : "(16)", "previouslyFormattedCitation" : "(16)" }, "properties" : { "noteIndex" : 0 }, "schema" : "https://github.com/citation-style-language/schema/raw/master/csl-citation.json" }</w:instrText>
      </w:r>
      <w:r w:rsidR="00345EFA">
        <w:fldChar w:fldCharType="separate"/>
      </w:r>
      <w:r w:rsidR="003B7DE0" w:rsidRPr="003B7DE0">
        <w:rPr>
          <w:noProof/>
        </w:rPr>
        <w:t>(16)</w:t>
      </w:r>
      <w:r w:rsidR="00345EFA">
        <w:fldChar w:fldCharType="end"/>
      </w:r>
      <w:r w:rsidR="00345EFA">
        <w:t xml:space="preserve"> and PMEN14 </w:t>
      </w:r>
      <w:r w:rsidR="00345EFA">
        <w:fldChar w:fldCharType="begin" w:fldLock="1"/>
      </w:r>
      <w:r w:rsidR="00C43322">
        <w:instrText>ADDIN CSL_CITATION { "citationItems" : [ { "id" : "ITEM-1", "itemData" : { "author" : [ { "dropping-particle" : "", "family" : "Croucher", "given" : "Nicholas J", "non-dropping-particle" : "", "parse-names" : false, "suffix" : "" }, { "dropping-particle" : "", "family" : "Chewapreecha", "given" : "Claire", "non-dropping-particle" : "", "parse-names" : false, "suffix" : "" }, { "dropping-particle" : "", "family" : "Hanage", "given" : "William P", "non-dropping-particle" : "", "parse-names" : false, "suffix" : "" }, { "dropping-particle" : "", "family" : "Harris", "given" : "Simon R", "non-dropping-particle" : "", "parse-names" : false, "suffix" : "" }, { "dropping-particle" : "", "family" : "McGee", "given" : "Lesley", "non-dropping-particle" : "", "parse-names" : false, "suffix" : "" }, { "dropping-particle" : "", "family" : "Linden", "given" : "Mark", "non-dropping-particle" : "van der", "parse-names" : false, "suffix" : "" }, { "dropping-particle" : "", "family" : "Song", "given" : "Jae-Hoon", "non-dropping-particle" : "", "parse-names" : false, "suffix" : "" }, { "dropping-particle" : "", "family" : "Ko", "given" : "Kwan Soo", "non-dropping-particle" : "", "parse-names" : false, "suffix" : "" }, { "dropping-particle" : "", "family" : "Lencastre", "given" : "Herminia", "non-dropping-particle" : "de", "parse-names" : false, "suffix" : "" }, { "dropping-particle" : "", "family" : "Turner", "given" : "Claudia", "non-dropping-particle" : "", "parse-names" : false, "suffix" : "" }, { "dropping-particle" : "", "family" : "others", "given" : "", "non-dropping-particle" : "", "parse-names" : false, "suffix" : "" } ], "container-title" : "Genome biology and evolution", "id" : "ITEM-1", "issue" : "7", "issued" : { "date-parts" : [ [ "2014" ] ] }, "page" : "1589-1602", "publisher" : "Oxford University Press", "title" : "Evidence for Soft Selective Sweeps in the Evolution of Pneumococcal Multidrug Resistance and Vaccine Escape", "type" : "article-journal", "volume" : "6" }, "uris" : [ "http://www.mendeley.com/documents/?uuid=4a338f8e-6231-47f9-83c5-639838901a24" ] } ], "mendeley" : { "formattedCitation" : "(39)", "plainTextFormattedCitation" : "(39)", "previouslyFormattedCitation" : "(39)" }, "properties" : { "noteIndex" : 0 }, "schema" : "https://github.com/citation-style-language/schema/raw/master/csl-citation.json" }</w:instrText>
      </w:r>
      <w:r w:rsidR="00345EFA">
        <w:fldChar w:fldCharType="separate"/>
      </w:r>
      <w:r w:rsidR="00BB6F76" w:rsidRPr="00BB6F76">
        <w:rPr>
          <w:noProof/>
        </w:rPr>
        <w:t>(39)</w:t>
      </w:r>
      <w:r w:rsidR="00345EFA">
        <w:fldChar w:fldCharType="end"/>
      </w:r>
      <w:r w:rsidR="00345EFA">
        <w:t xml:space="preserve">. These comparisons indicate the pattern of mutation likely reflects a trait of this lineage, </w:t>
      </w:r>
      <w:r w:rsidR="007C615E">
        <w:t>suggesting</w:t>
      </w:r>
      <w:r w:rsidR="00345EFA">
        <w:t xml:space="preserve"> epistasis between resistance mutations and different genetic backgrounds </w:t>
      </w:r>
      <w:r w:rsidR="00345EFA">
        <w:fldChar w:fldCharType="begin" w:fldLock="1"/>
      </w:r>
      <w:r w:rsidR="00C43322">
        <w:instrText>ADDIN CSL_CITATION { "citationItems" : [ { "id" : "ITEM-1", "itemData" : { "DOI" : "10.1371/journal.pgen.1003868", "author" : [ { "dropping-particle" : "", "family" : "Croucher", "given" : "Nicholas J", "non-dropping-particle" : "", "parse-names" : false, "suffix" : "" }, { "dropping-particle" : "", "family" : "Mitchell", "given" : "Andrea M", "non-dropping-particle" : "", "parse-names" : false, "suffix" : "" }, { "dropping-particle" : "", "family" : "Gould", "given" : "Katherine A", "non-dropping-particle" : "", "parse-names" : false, "suffix" : "" }, { "dropping-particle" : "", "family" : "Inverarity", "given" : "Donald", "non-dropping-particle" : "", "parse-names" : false, "suffix" : "" }, { "dropping-particle" : "", "family" : "Barquist", "given" : "Lars", "non-dropping-particle" : "", "parse-names" : false, "suffix" : "" }, { "dropping-particle" : "", "family" : "Feltwell", "given" : "Theresa", "non-dropping-particle" : "", "parse-names" : false, "suffix" : "" }, { "dropping-particle" : "", "family" : "Fookes", "given" : "Maria C", "non-dropping-particle" : "", "parse-names" : false, "suffix" : "" }, { "dropping-particle" : "", "family" : "Harris", "given" : "Simon R", "non-dropping-particle" : "", "parse-names" : false, "suffix" : "" }, { "dropping-particle" : "", "family" : "Dordel", "given" : "Janina", "non-dropping-particle" : "", "parse-names" : false, "suffix" : "" }, { "dropping-particle" : "", "family" : "Salter", "given" : "Susannah J", "non-dropping-particle" : "", "parse-names" : false, "suffix" : "" }, { "dropping-particle" : "", "family" : "Browall", "given" : "Sarah", "non-dropping-particle" : "", "parse-names" : false, "suffix" : "" }, { "dropping-particle" : "", "family" : "Zemlickova", "given" : "Helena", "non-dropping-particle" : "", "parse-names" : false, "suffix" : "" }, { "dropping-particle" : "", "family" : "Parkhill", "given" : "Julian", "non-dropping-particle" : "", "parse-names" : false, "suffix" : "" }, { "dropping-particle" : "", "family" : "Normark", "given" : "Staffan", "non-dropping-particle" : "", "parse-names" : false, "suffix" : "" }, { "dropping-particle" : "", "family" : "Henriques-Normark", "given" : "Birgitta", "non-dropping-particle" : "", "parse-names" : false, "suffix" : "" }, { "dropping-particle" : "", "family" : "Hinds", "given" : "Jason", "non-dropping-particle" : "", "parse-names" : false, "suffix" : "" }, { "dropping-particle" : "", "family" : "Mitchell", "given" : "Tim J", "non-dropping-particle" : "", "parse-names" : false, "suffix" : "" }, { "dropping-particle" : "", "family" : "Bentley", "given" : "Stephen D", "non-dropping-particle" : "", "parse-names" : false, "suffix" : "" } ], "container-title" : "PLoS Genet", "id" : "ITEM-1", "issue" : "10", "issued" : { "date-parts" : [ [ "2013" ] ] }, "page" : "e1003868", "title" : "Dominant role of nucleotide substitution in the diversification of serotype 3 pneumococci over decades and during a single infection", "type" : "article-journal", "volume" : "9" }, "uris" : [ "http://www.mendeley.com/documents/?uuid=f62dcedf-b0c0-4a0f-824a-c18e7107af78" ] } ], "mendeley" : { "formattedCitation" : "(47)", "plainTextFormattedCitation" : "(47)", "previouslyFormattedCitation" : "(47)" }, "properties" : { "noteIndex" : 0 }, "schema" : "https://github.com/citation-style-language/schema/raw/master/csl-citation.json" }</w:instrText>
      </w:r>
      <w:r w:rsidR="00345EFA">
        <w:fldChar w:fldCharType="separate"/>
      </w:r>
      <w:r w:rsidR="00BB6F76" w:rsidRPr="00BB6F76">
        <w:rPr>
          <w:noProof/>
        </w:rPr>
        <w:t>(47)</w:t>
      </w:r>
      <w:r w:rsidR="00345EFA">
        <w:fldChar w:fldCharType="end"/>
      </w:r>
      <w:r w:rsidR="00345EFA">
        <w:t>.</w:t>
      </w:r>
    </w:p>
    <w:p w14:paraId="1665BF23" w14:textId="77777777" w:rsidR="00914253" w:rsidRDefault="00914253" w:rsidP="007566B1">
      <w:pPr>
        <w:spacing w:line="480" w:lineRule="auto"/>
      </w:pPr>
    </w:p>
    <w:p w14:paraId="4D07CAAB" w14:textId="32AEA2D2" w:rsidR="002F290B" w:rsidRDefault="002F290B" w:rsidP="007566B1">
      <w:pPr>
        <w:spacing w:line="480" w:lineRule="auto"/>
      </w:pPr>
      <w:r>
        <w:t xml:space="preserve">As this study only considered South Africa isolates of serotype 23F, it is possible that the comparative demographics of these two lineages is distorted by not accounting for isolates that have undergone serotype switching </w:t>
      </w:r>
      <w:r>
        <w:fldChar w:fldCharType="begin" w:fldLock="1"/>
      </w:r>
      <w:r w:rsidR="00976B58">
        <w:instrText>ADDIN CSL_CITATION { "citationItems" : [ { "id" : "ITEM-1", "itemData" : { "DOI" : "10.1371/journal.pgen.1005095", "abstract" : "&lt;title&gt;Author Summary&lt;/title&gt; &lt;p&gt;&lt;italic&gt;Streptococcus pneumoniae&lt;/italic&gt; is a major respiratory pathogen responsible for a high burden of morbidity and mortality worldwide. Current anti-pneumococcal vaccines target the bacterium\u2019s polysaccharide capsule, of which at least 95 different variants (\u2018serotypes\u2019) are known, which are classified into \u2018serogroups\u2019. Bacteria can change their serotype through genetic recombination, termed \u2018switching\u2019, which can allow strains to evade vaccine-induced immunity. By combining epidemiological data with whole genome sequencing, this work finds a robust and unexpected pattern of serotype switching in a sample of bacteria collected following the introduction of routine anti-pneumococcal vaccination: switching was much more likely to exchange one serotype for another within the same serogroup than expected by chance. Several hypotheses are presented and tested to explain this pattern, including limitations of genetic recombination, interactions between the genes that determine serotype and the rest of the genome, and the constraints imposed by bacterial metabolism. This provides novel information on the evolution of &lt;italic&gt;S&lt;/italic&gt;. &lt;italic&gt;pneumoniae&lt;/italic&gt;, particularly regarding how the bacterium might diversify as newer vaccines are introduced.&lt;/p&gt;", "author" : [ { "dropping-particle" : "", "family" : "Croucher", "given" : "Nicholas J", "non-dropping-particle" : "", "parse-names" : false, "suffix" : "" }, { "dropping-particle" : "", "family" : "Kagedan", "given" : "Lisa", "non-dropping-particle" : "", "parse-names" : false, "suffix" : "" }, { "dropping-particle" : "", "family" : "Thompson", "given" : "Claudette M", "non-dropping-particle" : "", "parse-names" : false, "suffix" : "" }, { "dropping-particle" : "", "family" : "Parkhill", "given" : "Julian", "non-dropping-particle" : "", "parse-names" : false, "suffix" : "" }, { "dropping-particle" : "", "family" : "Bentley", "given" : "Stephen D", "non-dropping-particle" : "", "parse-names" : false, "suffix" : "" }, { "dropping-particle" : "", "family" : "Finkelstein", "given" : "Jonathan A", "non-dropping-particle" : "", "parse-names" : false, "suffix" : "" }, { "dropping-particle" : "", "family" : "Lipsitch", "given" : "Marc", "non-dropping-particle" : "", "parse-names" : false, "suffix" : "" }, { "dropping-particle" : "", "family" : "Hanage", "given" : "William P", "non-dropping-particle" : "", "parse-names" : false, "suffix" : "" } ], "container-title" : "PLoS Genet", "id" : "ITEM-1", "issue" : "3", "issued" : { "date-parts" : [ [ "2015" ] ] }, "page" : "e1005095", "publisher" : "Public Library of Science", "title" : "Selective and Genetic Constraints on Pneumococcal Serotype Switching", "type" : "article-journal", "volume" : "11" }, "uris" : [ "http://www.mendeley.com/documents/?uuid=54285370-10d6-4cff-a160-20d802bfe653" ] } ], "mendeley" : { "formattedCitation" : "(3)", "plainTextFormattedCitation" : "(3)", "previouslyFormattedCitation" : "(3)" }, "properties" : { "noteIndex" : 0 }, "schema" : "https://github.com/citation-style-language/schema/raw/master/csl-citation.json" }</w:instrText>
      </w:r>
      <w:r>
        <w:fldChar w:fldCharType="separate"/>
      </w:r>
      <w:r w:rsidRPr="002F290B">
        <w:rPr>
          <w:noProof/>
        </w:rPr>
        <w:t>(3)</w:t>
      </w:r>
      <w:r>
        <w:fldChar w:fldCharType="end"/>
      </w:r>
      <w:r>
        <w:t xml:space="preserve">. However, when selecting a global collection of isolates based on genotype information, only one non-23F </w:t>
      </w:r>
      <w:r w:rsidR="00AD75DC">
        <w:t xml:space="preserve">PMEN15 </w:t>
      </w:r>
      <w:r>
        <w:t xml:space="preserve">representative was identified (Table S1). </w:t>
      </w:r>
      <w:r w:rsidR="00562042">
        <w:t>A recent epidemiological survey of clinical pneumococcal isolates in South Africa found</w:t>
      </w:r>
      <w:r w:rsidR="00247BFB">
        <w:t xml:space="preserve"> a minority of PMEN15 isolates to be of serotype 6</w:t>
      </w:r>
      <w:r w:rsidR="00440BD8">
        <w:t xml:space="preserve">B, alongside a single non-23F representative of PMEN1 </w:t>
      </w:r>
      <w:r w:rsidR="00CB3BB4">
        <w:fldChar w:fldCharType="begin" w:fldLock="1"/>
      </w:r>
      <w:r w:rsidR="00C43322">
        <w:instrText>ADDIN CSL_CITATION { "citationItems" : [ { "id" : "ITEM-1", "itemData" : { "DOI" : "10.1371/journal.pone.0107666", "abstract" : "&lt;p&gt;We determined the sequence types of isolates that caused invasive pneumococcal disease (IPD) prior to routine use of pneumococcal conjugate vaccines (PCV) in South Africa. PCV-13 serotypes and 6C isolates collected in 2007 (1 461/2 437, 60%) from patients of all ages as part of on-going, national, laboratory-based surveillance for IPD, were selected for genetic characterization. In addition, all 134 non-PCV isolates from children &amp;lt;2 years were selected for characterization. Sequence type diversity by serotype and age category (children &amp;lt;5 years vs. individuals \u22655 years) was assessed for PCV serotypes using Simpson\u2019s index of diversity. Similar genotypes circulated among isolates from children and adults and the majority of serotypes were heterogeneous. While globally disseminated clones were common among some serotypes (e.g., serotype 1 [clonal complex (CC) 217, 98% of all serotype 1] and 14 [CC230, 43%)]), some were represented mainly by clonal complexes rarely reported elsewhere (e.g., serotype 3 [CC458, 60%] and 19A [CC2062, 83%]). In children &amp;lt;2 years, serotype 15B and 8 were the most common serotypes among non-PCV isolates (16% [22/134] and 15% [20/134] isolates, respectively). Sequence type 7052 and 53 were most common among serotypes 15B and 8 isolates and accounted for 58% (7/12) and 64% (9/14) of the isolates, respectively. Serotype 19F, 14, 19A and 15B had the highest proportions of penicillin non-susceptible isolates. Genotypes rarely reported in other parts of the world but common among some of our serotypes highlight the importance of our data as these genotypes may emerge post PCV introduction.&lt;/p&gt;", "author" : [ { "dropping-particle" : "", "family" : "Ndlangisa", "given" : "Kedibone M", "non-dropping-particle" : "", "parse-names" : false, "suffix" : "" }, { "dropping-particle" : "", "family" : "Plessis", "given" : "Mignon", "non-dropping-particle" : "du", "parse-names" : false, "suffix" : "" }, { "dropping-particle" : "", "family" : "Wolter", "given" : "Nicole", "non-dropping-particle" : "", "parse-names" : false, "suffix" : "" }, { "dropping-particle" : "", "family" : "Gouveia", "given" : "Linda", "non-dropping-particle" : "de", "parse-names" : false, "suffix" : "" }, { "dropping-particle" : "", "family" : "Klugman", "given" : "Keith P", "non-dropping-particle" : "", "parse-names" : false, "suffix" : "" }, { "dropping-particle" : "", "family" : "Gottberg", "given" : "Anne", "non-dropping-particle" : "von", "parse-names" : false, "suffix" : "" }, { "dropping-particle" : "", "family" : "GERMS-SA", "given" : "for", "non-dropping-particle" : "", "parse-names" : false, "suffix" : "" } ], "container-title" : "PLoS ONE", "id" : "ITEM-1", "issue" : "9", "issued" : { "date-parts" : [ [ "2014" ] ] }, "page" : "e107666", "publisher" : "Public Library of Science", "title" : "Population Snapshot of &lt;italic&gt;Streptococcus pneumoniae&lt;/italic&gt; Causing Invasive Disease in South Africa Prior to Introduction of Pneumococcal Conjugate Vaccines", "type" : "article-journal", "volume" : "9" }, "uris" : [ "http://www.mendeley.com/documents/?uuid=fba65c20-94a0-4cff-b22d-f705df9787f9", "http://www.mendeley.com/documents/?uuid=e3872325-a8f6-422c-89c2-de57f89da8f2" ] } ], "mendeley" : { "formattedCitation" : "(48)", "plainTextFormattedCitation" : "(48)", "previouslyFormattedCitation" : "(48)" }, "properties" : { "noteIndex" : 0 }, "schema" : "https://github.com/citation-style-language/schema/raw/master/csl-citation.json" }</w:instrText>
      </w:r>
      <w:r w:rsidR="00CB3BB4">
        <w:fldChar w:fldCharType="separate"/>
      </w:r>
      <w:r w:rsidR="00BB6F76" w:rsidRPr="00BB6F76">
        <w:rPr>
          <w:noProof/>
        </w:rPr>
        <w:t>(48)</w:t>
      </w:r>
      <w:r w:rsidR="00CB3BB4">
        <w:fldChar w:fldCharType="end"/>
      </w:r>
      <w:r w:rsidR="00440BD8">
        <w:t>.</w:t>
      </w:r>
      <w:r w:rsidR="00403557">
        <w:t xml:space="preserve"> As the global collections indicate both strains were ancestrally of se</w:t>
      </w:r>
      <w:r w:rsidR="00C95299">
        <w:t xml:space="preserve">rotype 23F, this indicates that the isolates studied </w:t>
      </w:r>
      <w:r w:rsidR="00AD75DC">
        <w:t>correctly depict</w:t>
      </w:r>
      <w:r w:rsidR="00C95299">
        <w:t xml:space="preserve"> serotype 23F MDR disease in South Africa, and very likely accurately reflect the overall dynamics of the PMEN1 and PMEN15 lineages in the country.</w:t>
      </w:r>
    </w:p>
    <w:p w14:paraId="3FF226A2" w14:textId="77777777" w:rsidR="00C95299" w:rsidRDefault="00C95299" w:rsidP="007566B1">
      <w:pPr>
        <w:spacing w:line="480" w:lineRule="auto"/>
      </w:pPr>
    </w:p>
    <w:p w14:paraId="47C0F56F" w14:textId="1C14AAF9" w:rsidR="00C95299" w:rsidRDefault="0023700B" w:rsidP="007566B1">
      <w:pPr>
        <w:spacing w:line="480" w:lineRule="auto"/>
      </w:pPr>
      <w:r>
        <w:t xml:space="preserve">What factors underlay the success of PMEN15 </w:t>
      </w:r>
      <w:r w:rsidR="009C5E82">
        <w:t>in the presence of</w:t>
      </w:r>
      <w:r>
        <w:t xml:space="preserve"> PMEN1 following the implementation of co-</w:t>
      </w:r>
      <w:proofErr w:type="spellStart"/>
      <w:r>
        <w:t>trimoxazole</w:t>
      </w:r>
      <w:proofErr w:type="spellEnd"/>
      <w:r>
        <w:t xml:space="preserve"> prophylaxis, </w:t>
      </w:r>
      <w:r w:rsidR="009A4F6D">
        <w:t>despite PMEN1’s stable co-</w:t>
      </w:r>
      <w:proofErr w:type="spellStart"/>
      <w:r w:rsidR="009A4F6D">
        <w:t>trimoxazole</w:t>
      </w:r>
      <w:proofErr w:type="spellEnd"/>
      <w:r w:rsidR="009A4F6D">
        <w:t xml:space="preserve"> resistance</w:t>
      </w:r>
      <w:r>
        <w:t xml:space="preserve">, </w:t>
      </w:r>
      <w:r w:rsidR="00E577BE">
        <w:t>may be clearer</w:t>
      </w:r>
      <w:r>
        <w:t xml:space="preserve"> </w:t>
      </w:r>
      <w:r w:rsidR="00E577BE">
        <w:t>if</w:t>
      </w:r>
      <w:r>
        <w:t xml:space="preserve"> detailed information</w:t>
      </w:r>
      <w:r w:rsidR="00E577BE">
        <w:t xml:space="preserve"> were available</w:t>
      </w:r>
      <w:r>
        <w:t xml:space="preserve"> on the changes in the rest of the nasopharyngeal </w:t>
      </w:r>
      <w:proofErr w:type="spellStart"/>
      <w:r w:rsidR="009C5E82">
        <w:t>microbiota</w:t>
      </w:r>
      <w:proofErr w:type="spellEnd"/>
      <w:r w:rsidR="009A4F6D">
        <w:t xml:space="preserve"> triggered by this alteration in antibiotic usage</w:t>
      </w:r>
      <w:r>
        <w:t>.</w:t>
      </w:r>
      <w:r w:rsidR="009A4F6D">
        <w:t xml:space="preserve"> </w:t>
      </w:r>
      <w:r w:rsidR="00634946">
        <w:t xml:space="preserve">There are some notable differences between the lineages, such as differences in their complement of carbohydrate transporters and </w:t>
      </w:r>
      <w:proofErr w:type="spellStart"/>
      <w:r w:rsidR="00634946">
        <w:t>subcapsular</w:t>
      </w:r>
      <w:proofErr w:type="spellEnd"/>
      <w:r w:rsidR="00634946">
        <w:t xml:space="preserve"> </w:t>
      </w:r>
      <w:r w:rsidR="00D15057">
        <w:t>protein antigens. It seems likely that one or more of these provided a select</w:t>
      </w:r>
      <w:r w:rsidR="00FD7B36">
        <w:t>ive advantage following the restructuring of the bacterial population.</w:t>
      </w:r>
      <w:r w:rsidR="00981CF4">
        <w:t xml:space="preserve"> PMEN15’s success, despite repeated </w:t>
      </w:r>
      <w:r w:rsidR="009C5E82">
        <w:t xml:space="preserve">phage </w:t>
      </w:r>
      <w:r w:rsidR="00981CF4">
        <w:t xml:space="preserve">infection that deprived the strain of its ability to import variation through transformation, is analogous to the success of PMEN2 in Iceland, where PMEN1 was also present </w:t>
      </w:r>
      <w:r w:rsidR="00981CF4">
        <w:fldChar w:fldCharType="begin" w:fldLock="1"/>
      </w:r>
      <w:r w:rsidR="00BB6F76">
        <w:instrText>ADDIN CSL_CITATION { "citationItems" : [ { "id" : "ITEM-1", "itemData" : { "author" : [ { "dropping-particle" : "", "family" : "Croucher", "given" : "Nicholas J", "non-dropping-particle" : "", "parse-names" : false, "suffix" : "" }, { "dropping-particle" : "", "family" : "Hanage", "given" : "William P", "non-dropping-particle" : "", "parse-names" : false, "suffix" : "" }, { "dropping-particle" : "", "family" : "Harris", "given" : "Simon R", "non-dropping-particle" : "", "parse-names" : false, "suffix" : "" }, { "dropping-particle" : "", "family" : "McGee", "given" : "Lesley", "non-dropping-particle" : "", "parse-names" : false, "suffix" : "" }, { "dropping-particle" : "", "family" : "Linden", "given" : "Mark", "non-dropping-particle" : "van der", "parse-names" : false, "suffix" : "" }, { "dropping-particle" : "", "family" : "Lencastre", "given" : "Herminia", "non-dropping-particle" : "de", "parse-names" : false, "suffix" : "" }, { "dropping-particle" : "", "family" : "S\u00e1-Le\u00e3o", "given" : "Raquel", "non-dropping-particle" : "", "parse-names" : false, "suffix" : "" }, { "dropping-particle" : "", "family" : "Song", "given" : "Jae-Hoon", "non-dropping-particle" : "", "parse-names" : false, "suffix" : "" }, { "dropping-particle" : "", "family" : "Ko", "given" : "Kwan Soo", "non-dropping-particle" : "", "parse-names" : false, "suffix" : "" }, { "dropping-particle" : "", "family" : "Beall", "given" : "Bernard", "non-dropping-particle" : "", "parse-names" : false, "suffix" : "" }, { "dropping-particle" : "", "family" : "others", "given" : "", "non-dropping-particle" : "", "parse-names" : false, "suffix" : "" } ], "container-title" : "BMC Biology", "id" : "ITEM-1", "issue" : "1", "issued" : { "date-parts" : [ [ "2014" ] ] }, "page" : "49", "publisher" : "BioMed Central Ltd", "title" : "Variable recombination dynamics during the emergence, transmission and 'disarming' of a multidrug-resistant pneumococcal clone", "type" : "article-journal", "volume" : "12" }, "uris" : [ "http://www.mendeley.com/documents/?uuid=a74b2167-0bb7-4f78-a304-27db9eab2c55" ] } ], "mendeley" : { "formattedCitation" : "(36)", "plainTextFormattedCitation" : "(36)", "previouslyFormattedCitation" : "(36)" }, "properties" : { "noteIndex" : 0 }, "schema" : "https://github.com/citation-style-language/schema/raw/master/csl-citation.json" }</w:instrText>
      </w:r>
      <w:r w:rsidR="00981CF4">
        <w:fldChar w:fldCharType="separate"/>
      </w:r>
      <w:r w:rsidR="00976B58" w:rsidRPr="00976B58">
        <w:rPr>
          <w:noProof/>
        </w:rPr>
        <w:t>(36)</w:t>
      </w:r>
      <w:r w:rsidR="00981CF4">
        <w:fldChar w:fldCharType="end"/>
      </w:r>
      <w:r w:rsidR="00981CF4">
        <w:t>.</w:t>
      </w:r>
      <w:r w:rsidR="00140F53">
        <w:t xml:space="preserve"> However, in this case the globally disseminated lineage was outcompeted by a locally emerged, serotype-matched MDR strain</w:t>
      </w:r>
      <w:r w:rsidR="003E204D">
        <w:t>, highlighting the difficulty of predicting how pneumococcal populations respond to clinical interventions</w:t>
      </w:r>
      <w:r w:rsidR="00140F53">
        <w:t>.</w:t>
      </w:r>
    </w:p>
    <w:p w14:paraId="2A7E594C" w14:textId="77777777" w:rsidR="0010020F" w:rsidRDefault="0010020F" w:rsidP="00CE35C9">
      <w:pPr>
        <w:spacing w:line="480" w:lineRule="auto"/>
      </w:pPr>
    </w:p>
    <w:p w14:paraId="2DCE17AD" w14:textId="7C86BB7B" w:rsidR="000E4F69" w:rsidRPr="000E4F69" w:rsidRDefault="000E4F69" w:rsidP="00CE35C9">
      <w:pPr>
        <w:spacing w:line="480" w:lineRule="auto"/>
        <w:rPr>
          <w:b/>
        </w:rPr>
      </w:pPr>
      <w:r w:rsidRPr="000E4F69">
        <w:rPr>
          <w:b/>
        </w:rPr>
        <w:t>References</w:t>
      </w:r>
    </w:p>
    <w:p w14:paraId="45F2F25E" w14:textId="00E403D7" w:rsidR="00E15F51" w:rsidRPr="00E15F51" w:rsidRDefault="00FA0FA3">
      <w:pPr>
        <w:pStyle w:val="NormalWeb"/>
        <w:ind w:left="640" w:hanging="640"/>
        <w:divId w:val="224606311"/>
        <w:rPr>
          <w:rFonts w:ascii="Cambria" w:hAnsi="Cambria"/>
          <w:noProof/>
          <w:sz w:val="24"/>
        </w:rPr>
      </w:pPr>
      <w:r>
        <w:fldChar w:fldCharType="begin" w:fldLock="1"/>
      </w:r>
      <w:r>
        <w:instrText xml:space="preserve">ADDIN Mendeley Bibliography CSL_BIBLIOGRAPHY </w:instrText>
      </w:r>
      <w:r>
        <w:fldChar w:fldCharType="separate"/>
      </w:r>
      <w:r w:rsidR="00E15F51" w:rsidRPr="00E15F51">
        <w:rPr>
          <w:rFonts w:ascii="Cambria" w:hAnsi="Cambria"/>
          <w:noProof/>
          <w:sz w:val="24"/>
        </w:rPr>
        <w:t xml:space="preserve">1. </w:t>
      </w:r>
      <w:r w:rsidR="00E15F51" w:rsidRPr="00E15F51">
        <w:rPr>
          <w:rFonts w:ascii="Cambria" w:hAnsi="Cambria"/>
          <w:noProof/>
          <w:sz w:val="24"/>
        </w:rPr>
        <w:tab/>
      </w:r>
      <w:r w:rsidR="00E15F51" w:rsidRPr="00E15F51">
        <w:rPr>
          <w:rFonts w:ascii="Cambria" w:hAnsi="Cambria"/>
          <w:b/>
          <w:bCs/>
          <w:noProof/>
          <w:sz w:val="24"/>
        </w:rPr>
        <w:t>Austrian R</w:t>
      </w:r>
      <w:r w:rsidR="00E15F51" w:rsidRPr="00E15F51">
        <w:rPr>
          <w:rFonts w:ascii="Cambria" w:hAnsi="Cambria"/>
          <w:noProof/>
          <w:sz w:val="24"/>
        </w:rPr>
        <w:t xml:space="preserve">. 1978. The Jeremiah Metzger Lecture: Of gold and pneumococci: a history of pneumococcal vaccines in South Africa. Trans Am Clin Clim Assoc, 1977/01/01 ed. </w:t>
      </w:r>
      <w:r w:rsidR="00E15F51" w:rsidRPr="00E15F51">
        <w:rPr>
          <w:rFonts w:ascii="Cambria" w:hAnsi="Cambria"/>
          <w:b/>
          <w:bCs/>
          <w:noProof/>
          <w:sz w:val="24"/>
        </w:rPr>
        <w:t>89</w:t>
      </w:r>
      <w:r w:rsidR="00E15F51" w:rsidRPr="00E15F51">
        <w:rPr>
          <w:rFonts w:ascii="Cambria" w:hAnsi="Cambria"/>
          <w:noProof/>
          <w:sz w:val="24"/>
        </w:rPr>
        <w:t>:141–161.</w:t>
      </w:r>
    </w:p>
    <w:p w14:paraId="1448E3E2"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2. </w:t>
      </w:r>
      <w:r w:rsidRPr="00E15F51">
        <w:rPr>
          <w:rFonts w:ascii="Cambria" w:hAnsi="Cambria"/>
          <w:noProof/>
          <w:sz w:val="24"/>
        </w:rPr>
        <w:tab/>
      </w:r>
      <w:r w:rsidRPr="00E15F51">
        <w:rPr>
          <w:rFonts w:ascii="Cambria" w:hAnsi="Cambria"/>
          <w:b/>
          <w:bCs/>
          <w:noProof/>
          <w:sz w:val="24"/>
        </w:rPr>
        <w:t>Koornhof H, Madhi S, Feldman C, von Gottberg A, KP K</w:t>
      </w:r>
      <w:r w:rsidRPr="00E15F51">
        <w:rPr>
          <w:rFonts w:ascii="Cambria" w:hAnsi="Cambria"/>
          <w:noProof/>
          <w:sz w:val="24"/>
        </w:rPr>
        <w:t xml:space="preserve">. 2009. A century of South African battles against the pneumococcus. South Afr J Epidemiol Infect </w:t>
      </w:r>
      <w:r w:rsidRPr="00E15F51">
        <w:rPr>
          <w:rFonts w:ascii="Cambria" w:hAnsi="Cambria"/>
          <w:b/>
          <w:bCs/>
          <w:noProof/>
          <w:sz w:val="24"/>
        </w:rPr>
        <w:t>24</w:t>
      </w:r>
      <w:r w:rsidRPr="00E15F51">
        <w:rPr>
          <w:rFonts w:ascii="Cambria" w:hAnsi="Cambria"/>
          <w:noProof/>
          <w:sz w:val="24"/>
        </w:rPr>
        <w:t>:7–19.</w:t>
      </w:r>
    </w:p>
    <w:p w14:paraId="4B5AFF83"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3. </w:t>
      </w:r>
      <w:r w:rsidRPr="00E15F51">
        <w:rPr>
          <w:rFonts w:ascii="Cambria" w:hAnsi="Cambria"/>
          <w:noProof/>
          <w:sz w:val="24"/>
        </w:rPr>
        <w:tab/>
      </w:r>
      <w:r w:rsidRPr="00E15F51">
        <w:rPr>
          <w:rFonts w:ascii="Cambria" w:hAnsi="Cambria"/>
          <w:b/>
          <w:bCs/>
          <w:noProof/>
          <w:sz w:val="24"/>
        </w:rPr>
        <w:t>Croucher NJ, Kagedan L, Thompson CM, Parkhill J, Bentley SD, Finkelstein JA, Lipsitch M, Hanage WP</w:t>
      </w:r>
      <w:r w:rsidRPr="00E15F51">
        <w:rPr>
          <w:rFonts w:ascii="Cambria" w:hAnsi="Cambria"/>
          <w:noProof/>
          <w:sz w:val="24"/>
        </w:rPr>
        <w:t xml:space="preserve">. 2015. Selective and Genetic Constraints on Pneumococcal Serotype Switching. PLoS Genet </w:t>
      </w:r>
      <w:r w:rsidRPr="00E15F51">
        <w:rPr>
          <w:rFonts w:ascii="Cambria" w:hAnsi="Cambria"/>
          <w:b/>
          <w:bCs/>
          <w:noProof/>
          <w:sz w:val="24"/>
        </w:rPr>
        <w:t>11</w:t>
      </w:r>
      <w:r w:rsidRPr="00E15F51">
        <w:rPr>
          <w:rFonts w:ascii="Cambria" w:hAnsi="Cambria"/>
          <w:noProof/>
          <w:sz w:val="24"/>
        </w:rPr>
        <w:t>:e1005095.</w:t>
      </w:r>
    </w:p>
    <w:p w14:paraId="7D091715"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4. </w:t>
      </w:r>
      <w:r w:rsidRPr="00E15F51">
        <w:rPr>
          <w:rFonts w:ascii="Cambria" w:hAnsi="Cambria"/>
          <w:noProof/>
          <w:sz w:val="24"/>
        </w:rPr>
        <w:tab/>
      </w:r>
      <w:r w:rsidRPr="00E15F51">
        <w:rPr>
          <w:rFonts w:ascii="Cambria" w:hAnsi="Cambria"/>
          <w:b/>
          <w:bCs/>
          <w:noProof/>
          <w:sz w:val="24"/>
        </w:rPr>
        <w:t>Agranat A, Dreosti A, Ordman D</w:t>
      </w:r>
      <w:r w:rsidRPr="00E15F51">
        <w:rPr>
          <w:rFonts w:ascii="Cambria" w:hAnsi="Cambria"/>
          <w:noProof/>
          <w:sz w:val="24"/>
        </w:rPr>
        <w:t xml:space="preserve">. 1939. Treatment of pneumonia with 2-(p-aminobenzenesulphonamido) pyridine. Lancet </w:t>
      </w:r>
      <w:r w:rsidRPr="00E15F51">
        <w:rPr>
          <w:rFonts w:ascii="Cambria" w:hAnsi="Cambria"/>
          <w:b/>
          <w:bCs/>
          <w:noProof/>
          <w:sz w:val="24"/>
        </w:rPr>
        <w:t>233</w:t>
      </w:r>
      <w:r w:rsidRPr="00E15F51">
        <w:rPr>
          <w:rFonts w:ascii="Cambria" w:hAnsi="Cambria"/>
          <w:noProof/>
          <w:sz w:val="24"/>
        </w:rPr>
        <w:t>:309–317.</w:t>
      </w:r>
    </w:p>
    <w:p w14:paraId="60C7804E"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5. </w:t>
      </w:r>
      <w:r w:rsidRPr="00E15F51">
        <w:rPr>
          <w:rFonts w:ascii="Cambria" w:hAnsi="Cambria"/>
          <w:noProof/>
          <w:sz w:val="24"/>
        </w:rPr>
        <w:tab/>
      </w:r>
      <w:r w:rsidRPr="00E15F51">
        <w:rPr>
          <w:rFonts w:ascii="Cambria" w:hAnsi="Cambria"/>
          <w:b/>
          <w:bCs/>
          <w:noProof/>
          <w:sz w:val="24"/>
        </w:rPr>
        <w:t>Woods D</w:t>
      </w:r>
      <w:r w:rsidRPr="00E15F51">
        <w:rPr>
          <w:rFonts w:ascii="Cambria" w:hAnsi="Cambria"/>
          <w:noProof/>
          <w:sz w:val="24"/>
        </w:rPr>
        <w:t xml:space="preserve">. 1940. The relation of para-aminobenzoic acid to the mechanism of the action of sulphanilamide. Br J Exp Path </w:t>
      </w:r>
      <w:r w:rsidRPr="00E15F51">
        <w:rPr>
          <w:rFonts w:ascii="Cambria" w:hAnsi="Cambria"/>
          <w:b/>
          <w:bCs/>
          <w:noProof/>
          <w:sz w:val="24"/>
        </w:rPr>
        <w:t>21</w:t>
      </w:r>
      <w:r w:rsidRPr="00E15F51">
        <w:rPr>
          <w:rFonts w:ascii="Cambria" w:hAnsi="Cambria"/>
          <w:noProof/>
          <w:sz w:val="24"/>
        </w:rPr>
        <w:t>:74–90.</w:t>
      </w:r>
    </w:p>
    <w:p w14:paraId="60921DF4"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6. </w:t>
      </w:r>
      <w:r w:rsidRPr="00E15F51">
        <w:rPr>
          <w:rFonts w:ascii="Cambria" w:hAnsi="Cambria"/>
          <w:noProof/>
          <w:sz w:val="24"/>
        </w:rPr>
        <w:tab/>
      </w:r>
      <w:r w:rsidRPr="00E15F51">
        <w:rPr>
          <w:rFonts w:ascii="Cambria" w:hAnsi="Cambria"/>
          <w:b/>
          <w:bCs/>
          <w:noProof/>
          <w:sz w:val="24"/>
        </w:rPr>
        <w:t>Hitchings G, Burchall J</w:t>
      </w:r>
      <w:r w:rsidRPr="00E15F51">
        <w:rPr>
          <w:rFonts w:ascii="Cambria" w:hAnsi="Cambria"/>
          <w:noProof/>
          <w:sz w:val="24"/>
        </w:rPr>
        <w:t xml:space="preserve">. 1965. folate biosynthesis and function as a basis for chemotherapy. Advan Enzym </w:t>
      </w:r>
      <w:r w:rsidRPr="00E15F51">
        <w:rPr>
          <w:rFonts w:ascii="Cambria" w:hAnsi="Cambria"/>
          <w:b/>
          <w:bCs/>
          <w:noProof/>
          <w:sz w:val="24"/>
        </w:rPr>
        <w:t>27</w:t>
      </w:r>
      <w:r w:rsidRPr="00E15F51">
        <w:rPr>
          <w:rFonts w:ascii="Cambria" w:hAnsi="Cambria"/>
          <w:noProof/>
          <w:sz w:val="24"/>
        </w:rPr>
        <w:t>:417–468.</w:t>
      </w:r>
    </w:p>
    <w:p w14:paraId="60940FE0"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7. </w:t>
      </w:r>
      <w:r w:rsidRPr="00E15F51">
        <w:rPr>
          <w:rFonts w:ascii="Cambria" w:hAnsi="Cambria"/>
          <w:noProof/>
          <w:sz w:val="24"/>
        </w:rPr>
        <w:tab/>
      </w:r>
      <w:r w:rsidRPr="00E15F51">
        <w:rPr>
          <w:rFonts w:ascii="Cambria" w:hAnsi="Cambria"/>
          <w:b/>
          <w:bCs/>
          <w:noProof/>
          <w:sz w:val="24"/>
        </w:rPr>
        <w:t>WHO/UNAIDS</w:t>
      </w:r>
      <w:r w:rsidRPr="00E15F51">
        <w:rPr>
          <w:rFonts w:ascii="Cambria" w:hAnsi="Cambria"/>
          <w:noProof/>
          <w:sz w:val="24"/>
        </w:rPr>
        <w:t>. 2000. Provisional WHO/UNAIDS secretariat recommendations on the use of cotrimoxazole prophylaxis in adults and children living with HIV/AIDS in Africa.</w:t>
      </w:r>
    </w:p>
    <w:p w14:paraId="2B31F658"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8. </w:t>
      </w:r>
      <w:r w:rsidRPr="00E15F51">
        <w:rPr>
          <w:rFonts w:ascii="Cambria" w:hAnsi="Cambria"/>
          <w:noProof/>
          <w:sz w:val="24"/>
        </w:rPr>
        <w:tab/>
      </w:r>
      <w:r w:rsidRPr="00E15F51">
        <w:rPr>
          <w:rFonts w:ascii="Cambria" w:hAnsi="Cambria"/>
          <w:b/>
          <w:bCs/>
          <w:noProof/>
          <w:sz w:val="24"/>
        </w:rPr>
        <w:t>Soeters HM, Von Gottberg A, Cohen C, Quan V, Klugman KP</w:t>
      </w:r>
      <w:r w:rsidRPr="00E15F51">
        <w:rPr>
          <w:rFonts w:ascii="Cambria" w:hAnsi="Cambria"/>
          <w:noProof/>
          <w:sz w:val="24"/>
        </w:rPr>
        <w:t xml:space="preserve">. 2012. Trimethoprim-sulfamethoxazole prophylaxis and antibiotic nonsusceptibility in invasive pneumococcal disease. Antimicrob Agents Chemother </w:t>
      </w:r>
      <w:r w:rsidRPr="00E15F51">
        <w:rPr>
          <w:rFonts w:ascii="Cambria" w:hAnsi="Cambria"/>
          <w:b/>
          <w:bCs/>
          <w:noProof/>
          <w:sz w:val="24"/>
        </w:rPr>
        <w:t>56</w:t>
      </w:r>
      <w:r w:rsidRPr="00E15F51">
        <w:rPr>
          <w:rFonts w:ascii="Cambria" w:hAnsi="Cambria"/>
          <w:noProof/>
          <w:sz w:val="24"/>
        </w:rPr>
        <w:t>:1602–1605.</w:t>
      </w:r>
    </w:p>
    <w:p w14:paraId="36C44C03"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9. </w:t>
      </w:r>
      <w:r w:rsidRPr="00E15F51">
        <w:rPr>
          <w:rFonts w:ascii="Cambria" w:hAnsi="Cambria"/>
          <w:noProof/>
          <w:sz w:val="24"/>
        </w:rPr>
        <w:tab/>
      </w:r>
      <w:r w:rsidRPr="00E15F51">
        <w:rPr>
          <w:rFonts w:ascii="Cambria" w:hAnsi="Cambria"/>
          <w:b/>
          <w:bCs/>
          <w:noProof/>
          <w:sz w:val="24"/>
        </w:rPr>
        <w:t>UNAIDS</w:t>
      </w:r>
      <w:r w:rsidRPr="00E15F51">
        <w:rPr>
          <w:rFonts w:ascii="Cambria" w:hAnsi="Cambria"/>
          <w:noProof/>
          <w:sz w:val="24"/>
        </w:rPr>
        <w:t>. 2012. Global report: UNAIDS report on the global AIDS epidemic 2012.</w:t>
      </w:r>
    </w:p>
    <w:p w14:paraId="23A4D1DA"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10. </w:t>
      </w:r>
      <w:r w:rsidRPr="00E15F51">
        <w:rPr>
          <w:rFonts w:ascii="Cambria" w:hAnsi="Cambria"/>
          <w:noProof/>
          <w:sz w:val="24"/>
        </w:rPr>
        <w:tab/>
      </w:r>
      <w:r w:rsidRPr="00E15F51">
        <w:rPr>
          <w:rFonts w:ascii="Cambria" w:hAnsi="Cambria"/>
          <w:b/>
          <w:bCs/>
          <w:noProof/>
          <w:sz w:val="24"/>
        </w:rPr>
        <w:t>Madhi SA, Petersen K, Madhi A, Khoosal M, Klugman KP</w:t>
      </w:r>
      <w:r w:rsidRPr="00E15F51">
        <w:rPr>
          <w:rFonts w:ascii="Cambria" w:hAnsi="Cambria"/>
          <w:noProof/>
          <w:sz w:val="24"/>
        </w:rPr>
        <w:t xml:space="preserve">. 2000. Increased disease burden and antibiotic resistance of bacteria causing severe community-acquired lower respiratory tract infections in human immunodeficiency virus type 1-infected children. Clin Infect Dis </w:t>
      </w:r>
      <w:r w:rsidRPr="00E15F51">
        <w:rPr>
          <w:rFonts w:ascii="Cambria" w:hAnsi="Cambria"/>
          <w:b/>
          <w:bCs/>
          <w:noProof/>
          <w:sz w:val="24"/>
        </w:rPr>
        <w:t>31</w:t>
      </w:r>
      <w:r w:rsidRPr="00E15F51">
        <w:rPr>
          <w:rFonts w:ascii="Cambria" w:hAnsi="Cambria"/>
          <w:noProof/>
          <w:sz w:val="24"/>
        </w:rPr>
        <w:t>:170–176.</w:t>
      </w:r>
    </w:p>
    <w:p w14:paraId="05136BF8"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11. </w:t>
      </w:r>
      <w:r w:rsidRPr="00E15F51">
        <w:rPr>
          <w:rFonts w:ascii="Cambria" w:hAnsi="Cambria"/>
          <w:noProof/>
          <w:sz w:val="24"/>
        </w:rPr>
        <w:tab/>
      </w:r>
      <w:r w:rsidRPr="00E15F51">
        <w:rPr>
          <w:rFonts w:ascii="Cambria" w:hAnsi="Cambria"/>
          <w:b/>
          <w:bCs/>
          <w:noProof/>
          <w:sz w:val="24"/>
        </w:rPr>
        <w:t>Appelbaum PC, Scragg JN, Bhamjee A, Hallett AF, Bowen AJ, Cooper RC</w:t>
      </w:r>
      <w:r w:rsidRPr="00E15F51">
        <w:rPr>
          <w:rFonts w:ascii="Cambria" w:hAnsi="Cambria"/>
          <w:noProof/>
          <w:sz w:val="24"/>
        </w:rPr>
        <w:t xml:space="preserve">. 1977. Streptococcus pneumoniae resistant to penicillin and chloramphenicol. Lancet </w:t>
      </w:r>
      <w:r w:rsidRPr="00E15F51">
        <w:rPr>
          <w:rFonts w:ascii="Cambria" w:hAnsi="Cambria"/>
          <w:b/>
          <w:bCs/>
          <w:noProof/>
          <w:sz w:val="24"/>
        </w:rPr>
        <w:t>2</w:t>
      </w:r>
      <w:r w:rsidRPr="00E15F51">
        <w:rPr>
          <w:rFonts w:ascii="Cambria" w:hAnsi="Cambria"/>
          <w:noProof/>
          <w:sz w:val="24"/>
        </w:rPr>
        <w:t>:995–997.</w:t>
      </w:r>
    </w:p>
    <w:p w14:paraId="5521BF6A"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12. </w:t>
      </w:r>
      <w:r w:rsidRPr="00E15F51">
        <w:rPr>
          <w:rFonts w:ascii="Cambria" w:hAnsi="Cambria"/>
          <w:noProof/>
          <w:sz w:val="24"/>
        </w:rPr>
        <w:tab/>
      </w:r>
      <w:r w:rsidRPr="00E15F51">
        <w:rPr>
          <w:rFonts w:ascii="Cambria" w:hAnsi="Cambria"/>
          <w:b/>
          <w:bCs/>
          <w:noProof/>
          <w:sz w:val="24"/>
        </w:rPr>
        <w:t>Jacobs MR, Koornhof HJ, Robins-Browne RM, Stevenson CM, Vermaak ZA, Freiman I, Miller GB, Witcomb MA, Isaacson M, Ward JI, Austrian R</w:t>
      </w:r>
      <w:r w:rsidRPr="00E15F51">
        <w:rPr>
          <w:rFonts w:ascii="Cambria" w:hAnsi="Cambria"/>
          <w:noProof/>
          <w:sz w:val="24"/>
        </w:rPr>
        <w:t xml:space="preserve">. 1978. Emergence of multiply resistant pneumococci. N Engl J Med, 1978/10/05 ed. </w:t>
      </w:r>
      <w:r w:rsidRPr="00E15F51">
        <w:rPr>
          <w:rFonts w:ascii="Cambria" w:hAnsi="Cambria"/>
          <w:b/>
          <w:bCs/>
          <w:noProof/>
          <w:sz w:val="24"/>
        </w:rPr>
        <w:t>299</w:t>
      </w:r>
      <w:r w:rsidRPr="00E15F51">
        <w:rPr>
          <w:rFonts w:ascii="Cambria" w:hAnsi="Cambria"/>
          <w:noProof/>
          <w:sz w:val="24"/>
        </w:rPr>
        <w:t>:735–740.</w:t>
      </w:r>
    </w:p>
    <w:p w14:paraId="0AB939CD"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13. </w:t>
      </w:r>
      <w:r w:rsidRPr="00E15F51">
        <w:rPr>
          <w:rFonts w:ascii="Cambria" w:hAnsi="Cambria"/>
          <w:noProof/>
          <w:sz w:val="24"/>
        </w:rPr>
        <w:tab/>
      </w:r>
      <w:r w:rsidRPr="00E15F51">
        <w:rPr>
          <w:rFonts w:ascii="Cambria" w:hAnsi="Cambria"/>
          <w:b/>
          <w:bCs/>
          <w:noProof/>
          <w:sz w:val="24"/>
        </w:rPr>
        <w:t>Crowther-Gibson P, Cohen C, Klugman KP, De Gouveia L, Von Gottberg A</w:t>
      </w:r>
      <w:r w:rsidRPr="00E15F51">
        <w:rPr>
          <w:rFonts w:ascii="Cambria" w:hAnsi="Cambria"/>
          <w:noProof/>
          <w:sz w:val="24"/>
        </w:rPr>
        <w:t xml:space="preserve">. 2012. Risk factors for multidrug-resistant invasive pneumococcal disease in South Africa, a setting with high HIV prevalence, in the prevaccine era from 2003 to 2008. Antimicrob Agents Chemother </w:t>
      </w:r>
      <w:r w:rsidRPr="00E15F51">
        <w:rPr>
          <w:rFonts w:ascii="Cambria" w:hAnsi="Cambria"/>
          <w:b/>
          <w:bCs/>
          <w:noProof/>
          <w:sz w:val="24"/>
        </w:rPr>
        <w:t>56</w:t>
      </w:r>
      <w:r w:rsidRPr="00E15F51">
        <w:rPr>
          <w:rFonts w:ascii="Cambria" w:hAnsi="Cambria"/>
          <w:noProof/>
          <w:sz w:val="24"/>
        </w:rPr>
        <w:t>:5088–5095.</w:t>
      </w:r>
    </w:p>
    <w:p w14:paraId="7EEB1D59"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14. </w:t>
      </w:r>
      <w:r w:rsidRPr="00E15F51">
        <w:rPr>
          <w:rFonts w:ascii="Cambria" w:hAnsi="Cambria"/>
          <w:noProof/>
          <w:sz w:val="24"/>
        </w:rPr>
        <w:tab/>
      </w:r>
      <w:r w:rsidRPr="00E15F51">
        <w:rPr>
          <w:rFonts w:ascii="Cambria" w:hAnsi="Cambria"/>
          <w:b/>
          <w:bCs/>
          <w:noProof/>
          <w:sz w:val="24"/>
        </w:rPr>
        <w:t>Austrian R</w:t>
      </w:r>
      <w:r w:rsidRPr="00E15F51">
        <w:rPr>
          <w:rFonts w:ascii="Cambria" w:hAnsi="Cambria"/>
          <w:noProof/>
          <w:sz w:val="24"/>
        </w:rPr>
        <w:t xml:space="preserve">. 1989. Epidemiology of pneumococcal capsular types causing pediatric infections. Pediatr Infect Dis J </w:t>
      </w:r>
      <w:r w:rsidRPr="00E15F51">
        <w:rPr>
          <w:rFonts w:ascii="Cambria" w:hAnsi="Cambria"/>
          <w:b/>
          <w:bCs/>
          <w:noProof/>
          <w:sz w:val="24"/>
        </w:rPr>
        <w:t>8</w:t>
      </w:r>
      <w:r w:rsidRPr="00E15F51">
        <w:rPr>
          <w:rFonts w:ascii="Cambria" w:hAnsi="Cambria"/>
          <w:noProof/>
          <w:sz w:val="24"/>
        </w:rPr>
        <w:t>:S21–S22.</w:t>
      </w:r>
    </w:p>
    <w:p w14:paraId="1CD1E229"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15. </w:t>
      </w:r>
      <w:r w:rsidRPr="00E15F51">
        <w:rPr>
          <w:rFonts w:ascii="Cambria" w:hAnsi="Cambria"/>
          <w:noProof/>
          <w:sz w:val="24"/>
        </w:rPr>
        <w:tab/>
      </w:r>
      <w:r w:rsidRPr="00E15F51">
        <w:rPr>
          <w:rFonts w:ascii="Cambria" w:hAnsi="Cambria"/>
          <w:b/>
          <w:bCs/>
          <w:noProof/>
          <w:sz w:val="24"/>
        </w:rPr>
        <w:t>Koornhof HJ, Wasas A, Klugman K</w:t>
      </w:r>
      <w:r w:rsidRPr="00E15F51">
        <w:rPr>
          <w:rFonts w:ascii="Cambria" w:hAnsi="Cambria"/>
          <w:noProof/>
          <w:sz w:val="24"/>
        </w:rPr>
        <w:t xml:space="preserve">. 1992. Antimicrobial resistance in Streptococcus pneumoniae: A South African perspective. Clin Infect Dis </w:t>
      </w:r>
      <w:r w:rsidRPr="00E15F51">
        <w:rPr>
          <w:rFonts w:ascii="Cambria" w:hAnsi="Cambria"/>
          <w:b/>
          <w:bCs/>
          <w:noProof/>
          <w:sz w:val="24"/>
        </w:rPr>
        <w:t>15</w:t>
      </w:r>
      <w:r w:rsidRPr="00E15F51">
        <w:rPr>
          <w:rFonts w:ascii="Cambria" w:hAnsi="Cambria"/>
          <w:noProof/>
          <w:sz w:val="24"/>
        </w:rPr>
        <w:t>:84–94.</w:t>
      </w:r>
    </w:p>
    <w:p w14:paraId="3ADDF811"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16. </w:t>
      </w:r>
      <w:r w:rsidRPr="00E15F51">
        <w:rPr>
          <w:rFonts w:ascii="Cambria" w:hAnsi="Cambria"/>
          <w:noProof/>
          <w:sz w:val="24"/>
        </w:rPr>
        <w:tab/>
      </w:r>
      <w:r w:rsidRPr="00E15F51">
        <w:rPr>
          <w:rFonts w:ascii="Cambria" w:hAnsi="Cambria"/>
          <w:b/>
          <w:bCs/>
          <w:noProof/>
          <w:sz w:val="24"/>
        </w:rPr>
        <w:t>Croucher NJ, Harris SR, Fraser C, Quail MA, Burton J, van der Linden M, McGee L, von Gottberg A, Song JH, Ko KS, Pichon B, Baker S, Parry CM, Lambertsen LM, Shahinas D, Pillai DR, Mitchell TJ, Dougan G, Tomasz A, Klugman KP, Parkhill J, Hanage WP, Bentley SD</w:t>
      </w:r>
      <w:r w:rsidRPr="00E15F51">
        <w:rPr>
          <w:rFonts w:ascii="Cambria" w:hAnsi="Cambria"/>
          <w:noProof/>
          <w:sz w:val="24"/>
        </w:rPr>
        <w:t xml:space="preserve">. 2011. Rapid pneumococcal evolution in response to clinical interventions. Science (80- ), 2011/01/29 ed. </w:t>
      </w:r>
      <w:r w:rsidRPr="00E15F51">
        <w:rPr>
          <w:rFonts w:ascii="Cambria" w:hAnsi="Cambria"/>
          <w:b/>
          <w:bCs/>
          <w:noProof/>
          <w:sz w:val="24"/>
        </w:rPr>
        <w:t>331</w:t>
      </w:r>
      <w:r w:rsidRPr="00E15F51">
        <w:rPr>
          <w:rFonts w:ascii="Cambria" w:hAnsi="Cambria"/>
          <w:noProof/>
          <w:sz w:val="24"/>
        </w:rPr>
        <w:t>:430–434.</w:t>
      </w:r>
    </w:p>
    <w:p w14:paraId="70826E5A"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17. </w:t>
      </w:r>
      <w:r w:rsidRPr="00E15F51">
        <w:rPr>
          <w:rFonts w:ascii="Cambria" w:hAnsi="Cambria"/>
          <w:noProof/>
          <w:sz w:val="24"/>
        </w:rPr>
        <w:tab/>
      </w:r>
      <w:r w:rsidRPr="00E15F51">
        <w:rPr>
          <w:rFonts w:ascii="Cambria" w:hAnsi="Cambria"/>
          <w:b/>
          <w:bCs/>
          <w:noProof/>
          <w:sz w:val="24"/>
        </w:rPr>
        <w:t>McGee L, McDougal L, Zhou J, Spratt BG, Tenover FC, George R, Hakenbeck R, Hryniewicz W, Lefevre JC, Tomasz A, Klugman KP</w:t>
      </w:r>
      <w:r w:rsidRPr="00E15F51">
        <w:rPr>
          <w:rFonts w:ascii="Cambria" w:hAnsi="Cambria"/>
          <w:noProof/>
          <w:sz w:val="24"/>
        </w:rPr>
        <w:t xml:space="preserve">. 2001. Nomenclature of major antimicrobial-resistant clones of Streptococcus pneumoniae defined by the pneumococcal molecular epidemiology network. J Clin Microbiol, 2001/06/28 ed. </w:t>
      </w:r>
      <w:r w:rsidRPr="00E15F51">
        <w:rPr>
          <w:rFonts w:ascii="Cambria" w:hAnsi="Cambria"/>
          <w:b/>
          <w:bCs/>
          <w:noProof/>
          <w:sz w:val="24"/>
        </w:rPr>
        <w:t>39</w:t>
      </w:r>
      <w:r w:rsidRPr="00E15F51">
        <w:rPr>
          <w:rFonts w:ascii="Cambria" w:hAnsi="Cambria"/>
          <w:noProof/>
          <w:sz w:val="24"/>
        </w:rPr>
        <w:t>:2565–2571.</w:t>
      </w:r>
    </w:p>
    <w:p w14:paraId="56D06C27"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18. </w:t>
      </w:r>
      <w:r w:rsidRPr="00E15F51">
        <w:rPr>
          <w:rFonts w:ascii="Cambria" w:hAnsi="Cambria"/>
          <w:noProof/>
          <w:sz w:val="24"/>
        </w:rPr>
        <w:tab/>
      </w:r>
      <w:r w:rsidRPr="00E15F51">
        <w:rPr>
          <w:rFonts w:ascii="Cambria" w:hAnsi="Cambria"/>
          <w:b/>
          <w:bCs/>
          <w:noProof/>
          <w:sz w:val="24"/>
        </w:rPr>
        <w:t>Shi ZY, Enright MC, Wilkinson P, Griffiths D, Spratt BG</w:t>
      </w:r>
      <w:r w:rsidRPr="00E15F51">
        <w:rPr>
          <w:rFonts w:ascii="Cambria" w:hAnsi="Cambria"/>
          <w:noProof/>
          <w:sz w:val="24"/>
        </w:rPr>
        <w:t xml:space="preserve">. 1998. Identification of three major clones of multiply antibiotic-resistant Streptococcus pneumoniae in Taiwanese hospitals by multilocus sequence typing. J Clin Microbiol, 1998/11/18 ed. </w:t>
      </w:r>
      <w:r w:rsidRPr="00E15F51">
        <w:rPr>
          <w:rFonts w:ascii="Cambria" w:hAnsi="Cambria"/>
          <w:b/>
          <w:bCs/>
          <w:noProof/>
          <w:sz w:val="24"/>
        </w:rPr>
        <w:t>36</w:t>
      </w:r>
      <w:r w:rsidRPr="00E15F51">
        <w:rPr>
          <w:rFonts w:ascii="Cambria" w:hAnsi="Cambria"/>
          <w:noProof/>
          <w:sz w:val="24"/>
        </w:rPr>
        <w:t>:3514–3519.</w:t>
      </w:r>
    </w:p>
    <w:p w14:paraId="14D1FEF2"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19. </w:t>
      </w:r>
      <w:r w:rsidRPr="00E15F51">
        <w:rPr>
          <w:rFonts w:ascii="Cambria" w:hAnsi="Cambria"/>
          <w:noProof/>
          <w:sz w:val="24"/>
        </w:rPr>
        <w:tab/>
      </w:r>
      <w:r w:rsidRPr="00E15F51">
        <w:rPr>
          <w:rFonts w:ascii="Cambria" w:hAnsi="Cambria"/>
          <w:b/>
          <w:bCs/>
          <w:noProof/>
          <w:sz w:val="24"/>
        </w:rPr>
        <w:t>Hsieh Y-C, Chang K-Y, Huang Y-C, Lin H-C, Ho Y-H, Huang L-M, Hsueh P-R</w:t>
      </w:r>
      <w:r w:rsidRPr="00E15F51">
        <w:rPr>
          <w:rFonts w:ascii="Cambria" w:hAnsi="Cambria"/>
          <w:noProof/>
          <w:sz w:val="24"/>
        </w:rPr>
        <w:t xml:space="preserve">. 2008. Clonal spread of highly beta-lactam-resistant Streptococcus pneumoniae isolates in Taiwan. Antimicrob Agents Chemother </w:t>
      </w:r>
      <w:r w:rsidRPr="00E15F51">
        <w:rPr>
          <w:rFonts w:ascii="Cambria" w:hAnsi="Cambria"/>
          <w:b/>
          <w:bCs/>
          <w:noProof/>
          <w:sz w:val="24"/>
        </w:rPr>
        <w:t>52</w:t>
      </w:r>
      <w:r w:rsidRPr="00E15F51">
        <w:rPr>
          <w:rFonts w:ascii="Cambria" w:hAnsi="Cambria"/>
          <w:noProof/>
          <w:sz w:val="24"/>
        </w:rPr>
        <w:t>:2266–2269.</w:t>
      </w:r>
    </w:p>
    <w:p w14:paraId="572E372B"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20. </w:t>
      </w:r>
      <w:r w:rsidRPr="00E15F51">
        <w:rPr>
          <w:rFonts w:ascii="Cambria" w:hAnsi="Cambria"/>
          <w:noProof/>
          <w:sz w:val="24"/>
        </w:rPr>
        <w:tab/>
      </w:r>
      <w:r w:rsidRPr="00E15F51">
        <w:rPr>
          <w:rFonts w:ascii="Cambria" w:hAnsi="Cambria"/>
          <w:b/>
          <w:bCs/>
          <w:noProof/>
          <w:sz w:val="24"/>
        </w:rPr>
        <w:t>Ko KS, Song JH</w:t>
      </w:r>
      <w:r w:rsidRPr="00E15F51">
        <w:rPr>
          <w:rFonts w:ascii="Cambria" w:hAnsi="Cambria"/>
          <w:noProof/>
          <w:sz w:val="24"/>
        </w:rPr>
        <w:t xml:space="preserve">. 2004. Evolution of erythromycin-resistant Streptococcus pneumoniae from Asian countries that contains erm(B) and mef(A) genes. J Infect Dis, 2004/07/24 ed. </w:t>
      </w:r>
      <w:r w:rsidRPr="00E15F51">
        <w:rPr>
          <w:rFonts w:ascii="Cambria" w:hAnsi="Cambria"/>
          <w:b/>
          <w:bCs/>
          <w:noProof/>
          <w:sz w:val="24"/>
        </w:rPr>
        <w:t>190</w:t>
      </w:r>
      <w:r w:rsidRPr="00E15F51">
        <w:rPr>
          <w:rFonts w:ascii="Cambria" w:hAnsi="Cambria"/>
          <w:noProof/>
          <w:sz w:val="24"/>
        </w:rPr>
        <w:t>:739–747.</w:t>
      </w:r>
    </w:p>
    <w:p w14:paraId="230761BC"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21. </w:t>
      </w:r>
      <w:r w:rsidRPr="00E15F51">
        <w:rPr>
          <w:rFonts w:ascii="Cambria" w:hAnsi="Cambria"/>
          <w:noProof/>
          <w:sz w:val="24"/>
        </w:rPr>
        <w:tab/>
      </w:r>
      <w:r w:rsidRPr="00E15F51">
        <w:rPr>
          <w:rFonts w:ascii="Cambria" w:hAnsi="Cambria"/>
          <w:b/>
          <w:bCs/>
          <w:noProof/>
          <w:sz w:val="24"/>
        </w:rPr>
        <w:t>Chewapreecha C, Harris SR, Croucher NJ, Turner C, Marttinen P, Cheng L, Pessia A, Aanensen DM, Mather AE, Page AJ, Salter SJ, Harris D, Nosten F, Goldblatt D, Corander J, Parkhill J, Turner P, Bentley SD</w:t>
      </w:r>
      <w:r w:rsidRPr="00E15F51">
        <w:rPr>
          <w:rFonts w:ascii="Cambria" w:hAnsi="Cambria"/>
          <w:noProof/>
          <w:sz w:val="24"/>
        </w:rPr>
        <w:t>. 2014. Dense genomic sampling identifies highways of pneumococcal recombination. Nat Genet.</w:t>
      </w:r>
    </w:p>
    <w:p w14:paraId="6D3D3F76"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22. </w:t>
      </w:r>
      <w:r w:rsidRPr="00E15F51">
        <w:rPr>
          <w:rFonts w:ascii="Cambria" w:hAnsi="Cambria"/>
          <w:noProof/>
          <w:sz w:val="24"/>
        </w:rPr>
        <w:tab/>
      </w:r>
      <w:r w:rsidRPr="00E15F51">
        <w:rPr>
          <w:rFonts w:ascii="Cambria" w:hAnsi="Cambria"/>
          <w:b/>
          <w:bCs/>
          <w:noProof/>
          <w:sz w:val="24"/>
        </w:rPr>
        <w:t>Yang F, Xu XG, Yang MJ, Zhang YY, Klugman KP, McGee L</w:t>
      </w:r>
      <w:r w:rsidRPr="00E15F51">
        <w:rPr>
          <w:rFonts w:ascii="Cambria" w:hAnsi="Cambria"/>
          <w:noProof/>
          <w:sz w:val="24"/>
        </w:rPr>
        <w:t xml:space="preserve">. 2008. Antimicrobial susceptibility and molecular epidemiology of Streptococcus pneumoniae isolated from Shanghai, China. Int J Antimicrob Agents </w:t>
      </w:r>
      <w:r w:rsidRPr="00E15F51">
        <w:rPr>
          <w:rFonts w:ascii="Cambria" w:hAnsi="Cambria"/>
          <w:b/>
          <w:bCs/>
          <w:noProof/>
          <w:sz w:val="24"/>
        </w:rPr>
        <w:t>32</w:t>
      </w:r>
      <w:r w:rsidRPr="00E15F51">
        <w:rPr>
          <w:rFonts w:ascii="Cambria" w:hAnsi="Cambria"/>
          <w:noProof/>
          <w:sz w:val="24"/>
        </w:rPr>
        <w:t>:386–391.</w:t>
      </w:r>
    </w:p>
    <w:p w14:paraId="61B88DB9"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23. </w:t>
      </w:r>
      <w:r w:rsidRPr="00E15F51">
        <w:rPr>
          <w:rFonts w:ascii="Cambria" w:hAnsi="Cambria"/>
          <w:noProof/>
          <w:sz w:val="24"/>
        </w:rPr>
        <w:tab/>
      </w:r>
      <w:r w:rsidRPr="00E15F51">
        <w:rPr>
          <w:rFonts w:ascii="Cambria" w:hAnsi="Cambria"/>
          <w:b/>
          <w:bCs/>
          <w:noProof/>
          <w:sz w:val="24"/>
        </w:rPr>
        <w:t>Waites KB, Jones KE, Kim KH, Moser SA, Johnson CN, Hollingshead SK, Kang ES, Hong KS, Benjamin WH</w:t>
      </w:r>
      <w:r w:rsidRPr="00E15F51">
        <w:rPr>
          <w:rFonts w:ascii="Cambria" w:hAnsi="Cambria"/>
          <w:noProof/>
          <w:sz w:val="24"/>
        </w:rPr>
        <w:t xml:space="preserve">. 2003. Dissemination of Macrolide-Resistant Streptococcus pneumoniae Isolates Containing Both erm(B) and mef(A) in South Korea. J Clin Microbiol </w:t>
      </w:r>
      <w:r w:rsidRPr="00E15F51">
        <w:rPr>
          <w:rFonts w:ascii="Cambria" w:hAnsi="Cambria"/>
          <w:b/>
          <w:bCs/>
          <w:noProof/>
          <w:sz w:val="24"/>
        </w:rPr>
        <w:t>41</w:t>
      </w:r>
      <w:r w:rsidRPr="00E15F51">
        <w:rPr>
          <w:rFonts w:ascii="Cambria" w:hAnsi="Cambria"/>
          <w:noProof/>
          <w:sz w:val="24"/>
        </w:rPr>
        <w:t>:5787–5791.</w:t>
      </w:r>
    </w:p>
    <w:p w14:paraId="0021D5CA"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24. </w:t>
      </w:r>
      <w:r w:rsidRPr="00E15F51">
        <w:rPr>
          <w:rFonts w:ascii="Cambria" w:hAnsi="Cambria"/>
          <w:noProof/>
          <w:sz w:val="24"/>
        </w:rPr>
        <w:tab/>
      </w:r>
      <w:r w:rsidRPr="00E15F51">
        <w:rPr>
          <w:rFonts w:ascii="Cambria" w:hAnsi="Cambria"/>
          <w:b/>
          <w:bCs/>
          <w:noProof/>
          <w:sz w:val="24"/>
        </w:rPr>
        <w:t>Kasahara K, Maeda K, Mikasa K, Uno K, Takahashi K, Konishi M, Yoshimoto E, Murakawa K, Kita E, Kimura H</w:t>
      </w:r>
      <w:r w:rsidRPr="00E15F51">
        <w:rPr>
          <w:rFonts w:ascii="Cambria" w:hAnsi="Cambria"/>
          <w:noProof/>
          <w:sz w:val="24"/>
        </w:rPr>
        <w:t xml:space="preserve">. 2005. Clonal dissemination of macrolide-resistant and penicillin-susceptible serotype 3 and penicillin-resistant Taiwan 19F-14 and 23F-15 Streptococcus pneumoniae isolates in Japan: A pilot surveillance study. J Clin Microbiol </w:t>
      </w:r>
      <w:r w:rsidRPr="00E15F51">
        <w:rPr>
          <w:rFonts w:ascii="Cambria" w:hAnsi="Cambria"/>
          <w:b/>
          <w:bCs/>
          <w:noProof/>
          <w:sz w:val="24"/>
        </w:rPr>
        <w:t>43</w:t>
      </w:r>
      <w:r w:rsidRPr="00E15F51">
        <w:rPr>
          <w:rFonts w:ascii="Cambria" w:hAnsi="Cambria"/>
          <w:noProof/>
          <w:sz w:val="24"/>
        </w:rPr>
        <w:t>:1640–1645.</w:t>
      </w:r>
    </w:p>
    <w:p w14:paraId="2D136938"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25. </w:t>
      </w:r>
      <w:r w:rsidRPr="00E15F51">
        <w:rPr>
          <w:rFonts w:ascii="Cambria" w:hAnsi="Cambria"/>
          <w:noProof/>
          <w:sz w:val="24"/>
        </w:rPr>
        <w:tab/>
      </w:r>
      <w:r w:rsidRPr="00E15F51">
        <w:rPr>
          <w:rFonts w:ascii="Cambria" w:hAnsi="Cambria"/>
          <w:b/>
          <w:bCs/>
          <w:noProof/>
          <w:sz w:val="24"/>
        </w:rPr>
        <w:t>Canton R, Morosini M, Enright MC, Morrissey I</w:t>
      </w:r>
      <w:r w:rsidRPr="00E15F51">
        <w:rPr>
          <w:rFonts w:ascii="Cambria" w:hAnsi="Cambria"/>
          <w:noProof/>
          <w:sz w:val="24"/>
        </w:rPr>
        <w:t xml:space="preserve">. 2003. Worldwide incidence, molecular epidemiology and mutations implicated in fluoroquinolone-resistant Streptococcus pneumoniae: Data from the global PROTEKT surveillance programme. J Antimicrob Chemother </w:t>
      </w:r>
      <w:r w:rsidRPr="00E15F51">
        <w:rPr>
          <w:rFonts w:ascii="Cambria" w:hAnsi="Cambria"/>
          <w:b/>
          <w:bCs/>
          <w:noProof/>
          <w:sz w:val="24"/>
        </w:rPr>
        <w:t>52</w:t>
      </w:r>
      <w:r w:rsidRPr="00E15F51">
        <w:rPr>
          <w:rFonts w:ascii="Cambria" w:hAnsi="Cambria"/>
          <w:noProof/>
          <w:sz w:val="24"/>
        </w:rPr>
        <w:t>:944–952.</w:t>
      </w:r>
    </w:p>
    <w:p w14:paraId="5CB86415"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26. </w:t>
      </w:r>
      <w:r w:rsidRPr="00E15F51">
        <w:rPr>
          <w:rFonts w:ascii="Cambria" w:hAnsi="Cambria"/>
          <w:noProof/>
          <w:sz w:val="24"/>
        </w:rPr>
        <w:tab/>
      </w:r>
      <w:r w:rsidRPr="00E15F51">
        <w:rPr>
          <w:rFonts w:ascii="Cambria" w:hAnsi="Cambria"/>
          <w:b/>
          <w:bCs/>
          <w:noProof/>
          <w:sz w:val="24"/>
        </w:rPr>
        <w:t>Croucher NJ, Finkelstein JA, Pelton SI, Mitchell PK, Lee GM, Parkhill J, Bentley SD, Hanage WP, Lipsitch M</w:t>
      </w:r>
      <w:r w:rsidRPr="00E15F51">
        <w:rPr>
          <w:rFonts w:ascii="Cambria" w:hAnsi="Cambria"/>
          <w:noProof/>
          <w:sz w:val="24"/>
        </w:rPr>
        <w:t xml:space="preserve">. 2013. Population genomics of post-vaccine changes in pneumococcal epidemiology. Nat Genet </w:t>
      </w:r>
      <w:r w:rsidRPr="00E15F51">
        <w:rPr>
          <w:rFonts w:ascii="Cambria" w:hAnsi="Cambria"/>
          <w:b/>
          <w:bCs/>
          <w:noProof/>
          <w:sz w:val="24"/>
        </w:rPr>
        <w:t>45</w:t>
      </w:r>
      <w:r w:rsidRPr="00E15F51">
        <w:rPr>
          <w:rFonts w:ascii="Cambria" w:hAnsi="Cambria"/>
          <w:noProof/>
          <w:sz w:val="24"/>
        </w:rPr>
        <w:t>:656–663.</w:t>
      </w:r>
    </w:p>
    <w:p w14:paraId="28E46095"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27. </w:t>
      </w:r>
      <w:r w:rsidRPr="00E15F51">
        <w:rPr>
          <w:rFonts w:ascii="Cambria" w:hAnsi="Cambria"/>
          <w:noProof/>
          <w:sz w:val="24"/>
        </w:rPr>
        <w:tab/>
      </w:r>
      <w:r w:rsidRPr="00E15F51">
        <w:rPr>
          <w:rFonts w:ascii="Cambria" w:hAnsi="Cambria"/>
          <w:b/>
          <w:bCs/>
          <w:noProof/>
          <w:sz w:val="24"/>
        </w:rPr>
        <w:t>Dicuonzo G, Gherardi G, Gertz RE, D’Ambrosio F, Goglio A, Lorino G, Recchia S, Pantosti A, Beall B</w:t>
      </w:r>
      <w:r w:rsidRPr="00E15F51">
        <w:rPr>
          <w:rFonts w:ascii="Cambria" w:hAnsi="Cambria"/>
          <w:noProof/>
          <w:sz w:val="24"/>
        </w:rPr>
        <w:t xml:space="preserve">. 2002. Genotypes of invasive pneumococcal isolates recently recovered from Italian patients. J Clin Microbiol </w:t>
      </w:r>
      <w:r w:rsidRPr="00E15F51">
        <w:rPr>
          <w:rFonts w:ascii="Cambria" w:hAnsi="Cambria"/>
          <w:b/>
          <w:bCs/>
          <w:noProof/>
          <w:sz w:val="24"/>
        </w:rPr>
        <w:t>40</w:t>
      </w:r>
      <w:r w:rsidRPr="00E15F51">
        <w:rPr>
          <w:rFonts w:ascii="Cambria" w:hAnsi="Cambria"/>
          <w:noProof/>
          <w:sz w:val="24"/>
        </w:rPr>
        <w:t>:3660–3665.</w:t>
      </w:r>
    </w:p>
    <w:p w14:paraId="5C59FDA2"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28. </w:t>
      </w:r>
      <w:r w:rsidRPr="00E15F51">
        <w:rPr>
          <w:rFonts w:ascii="Cambria" w:hAnsi="Cambria"/>
          <w:noProof/>
          <w:sz w:val="24"/>
        </w:rPr>
        <w:tab/>
      </w:r>
      <w:r w:rsidRPr="00E15F51">
        <w:rPr>
          <w:rFonts w:ascii="Cambria" w:hAnsi="Cambria"/>
          <w:b/>
          <w:bCs/>
          <w:noProof/>
          <w:sz w:val="24"/>
        </w:rPr>
        <w:t>Sadowy E, Izdebski R, Skoczynska A, Grzesiowski P, Gniadkowski M, Hryniewicz W</w:t>
      </w:r>
      <w:r w:rsidRPr="00E15F51">
        <w:rPr>
          <w:rFonts w:ascii="Cambria" w:hAnsi="Cambria"/>
          <w:noProof/>
          <w:sz w:val="24"/>
        </w:rPr>
        <w:t xml:space="preserve">. 2007. Phenotypic and molecular analysis of penicillin-nonsusceptible Streptococcus pneumoniae isolates in Poland. Antimicrob Agents Chemother </w:t>
      </w:r>
      <w:r w:rsidRPr="00E15F51">
        <w:rPr>
          <w:rFonts w:ascii="Cambria" w:hAnsi="Cambria"/>
          <w:b/>
          <w:bCs/>
          <w:noProof/>
          <w:sz w:val="24"/>
        </w:rPr>
        <w:t>51</w:t>
      </w:r>
      <w:r w:rsidRPr="00E15F51">
        <w:rPr>
          <w:rFonts w:ascii="Cambria" w:hAnsi="Cambria"/>
          <w:noProof/>
          <w:sz w:val="24"/>
        </w:rPr>
        <w:t>:40–47.</w:t>
      </w:r>
    </w:p>
    <w:p w14:paraId="036410F6"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29. </w:t>
      </w:r>
      <w:r w:rsidRPr="00E15F51">
        <w:rPr>
          <w:rFonts w:ascii="Cambria" w:hAnsi="Cambria"/>
          <w:noProof/>
          <w:sz w:val="24"/>
        </w:rPr>
        <w:tab/>
      </w:r>
      <w:r w:rsidRPr="00E15F51">
        <w:rPr>
          <w:rFonts w:ascii="Cambria" w:hAnsi="Cambria"/>
          <w:b/>
          <w:bCs/>
          <w:noProof/>
          <w:sz w:val="24"/>
        </w:rPr>
        <w:t>Croucher NJ, Walker D, Romero P, Lennard N, Paterson GK, Bason NC, Mitchell AM, Quail MA, Andrew PW, Parkhill J, Bentley SD, Mitchell TJ</w:t>
      </w:r>
      <w:r w:rsidRPr="00E15F51">
        <w:rPr>
          <w:rFonts w:ascii="Cambria" w:hAnsi="Cambria"/>
          <w:noProof/>
          <w:sz w:val="24"/>
        </w:rPr>
        <w:t xml:space="preserve">. 2009. Role of conjugative elements in the evolution of the multidrug-resistant pandemic clone Streptococcus pneumoniaeSpain23F ST81. J Bacteriol, 2008/12/31 ed. </w:t>
      </w:r>
      <w:r w:rsidRPr="00E15F51">
        <w:rPr>
          <w:rFonts w:ascii="Cambria" w:hAnsi="Cambria"/>
          <w:b/>
          <w:bCs/>
          <w:noProof/>
          <w:sz w:val="24"/>
        </w:rPr>
        <w:t>191</w:t>
      </w:r>
      <w:r w:rsidRPr="00E15F51">
        <w:rPr>
          <w:rFonts w:ascii="Cambria" w:hAnsi="Cambria"/>
          <w:noProof/>
          <w:sz w:val="24"/>
        </w:rPr>
        <w:t>:1480–1489.</w:t>
      </w:r>
    </w:p>
    <w:p w14:paraId="30EB706E"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30. </w:t>
      </w:r>
      <w:r w:rsidRPr="00E15F51">
        <w:rPr>
          <w:rFonts w:ascii="Cambria" w:hAnsi="Cambria"/>
          <w:noProof/>
          <w:sz w:val="24"/>
        </w:rPr>
        <w:tab/>
      </w:r>
      <w:r w:rsidRPr="00E15F51">
        <w:rPr>
          <w:rFonts w:ascii="Cambria" w:hAnsi="Cambria"/>
          <w:b/>
          <w:bCs/>
          <w:noProof/>
          <w:sz w:val="24"/>
        </w:rPr>
        <w:t>Aanensen DM, Spratt BG</w:t>
      </w:r>
      <w:r w:rsidRPr="00E15F51">
        <w:rPr>
          <w:rFonts w:ascii="Cambria" w:hAnsi="Cambria"/>
          <w:noProof/>
          <w:sz w:val="24"/>
        </w:rPr>
        <w:t xml:space="preserve">. 2005. The multilocus sequence typing network: mlst.net. Nucleic Acids Res, 2005/06/28 ed. </w:t>
      </w:r>
      <w:r w:rsidRPr="00E15F51">
        <w:rPr>
          <w:rFonts w:ascii="Cambria" w:hAnsi="Cambria"/>
          <w:b/>
          <w:bCs/>
          <w:noProof/>
          <w:sz w:val="24"/>
        </w:rPr>
        <w:t>33</w:t>
      </w:r>
      <w:r w:rsidRPr="00E15F51">
        <w:rPr>
          <w:rFonts w:ascii="Cambria" w:hAnsi="Cambria"/>
          <w:noProof/>
          <w:sz w:val="24"/>
        </w:rPr>
        <w:t>:W728–33.</w:t>
      </w:r>
    </w:p>
    <w:p w14:paraId="5344F53D"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31. </w:t>
      </w:r>
      <w:r w:rsidRPr="00E15F51">
        <w:rPr>
          <w:rFonts w:ascii="Cambria" w:hAnsi="Cambria"/>
          <w:noProof/>
          <w:sz w:val="24"/>
        </w:rPr>
        <w:tab/>
      </w:r>
      <w:r w:rsidRPr="00E15F51">
        <w:rPr>
          <w:rFonts w:ascii="Cambria" w:hAnsi="Cambria"/>
          <w:b/>
          <w:bCs/>
          <w:noProof/>
          <w:sz w:val="24"/>
        </w:rPr>
        <w:t>Feil EJ, Li BC, Aanensen DM, Hanage WP, Spratt BG</w:t>
      </w:r>
      <w:r w:rsidRPr="00E15F51">
        <w:rPr>
          <w:rFonts w:ascii="Cambria" w:hAnsi="Cambria"/>
          <w:noProof/>
          <w:sz w:val="24"/>
        </w:rPr>
        <w:t xml:space="preserve">. 2004. eBURST: Inferring Patterns of Evolutionary Descent among Clusters of Related Bacterial Genotypes from Multilocus Sequence Typing Data. J Bacteriol </w:t>
      </w:r>
      <w:r w:rsidRPr="00E15F51">
        <w:rPr>
          <w:rFonts w:ascii="Cambria" w:hAnsi="Cambria"/>
          <w:b/>
          <w:bCs/>
          <w:noProof/>
          <w:sz w:val="24"/>
        </w:rPr>
        <w:t>186</w:t>
      </w:r>
      <w:r w:rsidRPr="00E15F51">
        <w:rPr>
          <w:rFonts w:ascii="Cambria" w:hAnsi="Cambria"/>
          <w:noProof/>
          <w:sz w:val="24"/>
        </w:rPr>
        <w:t>:1518–1530.</w:t>
      </w:r>
    </w:p>
    <w:p w14:paraId="178117BA"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32. </w:t>
      </w:r>
      <w:r w:rsidRPr="00E15F51">
        <w:rPr>
          <w:rFonts w:ascii="Cambria" w:hAnsi="Cambria"/>
          <w:noProof/>
          <w:sz w:val="24"/>
        </w:rPr>
        <w:tab/>
      </w:r>
      <w:r w:rsidRPr="00E15F51">
        <w:rPr>
          <w:rFonts w:ascii="Cambria" w:hAnsi="Cambria"/>
          <w:b/>
          <w:bCs/>
          <w:noProof/>
          <w:sz w:val="24"/>
        </w:rPr>
        <w:t>Croucher NJ, Coupland PG, Stevenson AE, Callendrello A, Bentley SD, Hanage WP</w:t>
      </w:r>
      <w:r w:rsidRPr="00E15F51">
        <w:rPr>
          <w:rFonts w:ascii="Cambria" w:hAnsi="Cambria"/>
          <w:noProof/>
          <w:sz w:val="24"/>
        </w:rPr>
        <w:t xml:space="preserve">. 2014. Diversification of bacterial genome content through distinct mechanisms over different timescales. Nat Commun </w:t>
      </w:r>
      <w:r w:rsidRPr="00E15F51">
        <w:rPr>
          <w:rFonts w:ascii="Cambria" w:hAnsi="Cambria"/>
          <w:b/>
          <w:bCs/>
          <w:noProof/>
          <w:sz w:val="24"/>
        </w:rPr>
        <w:t>5</w:t>
      </w:r>
      <w:r w:rsidRPr="00E15F51">
        <w:rPr>
          <w:rFonts w:ascii="Cambria" w:hAnsi="Cambria"/>
          <w:noProof/>
          <w:sz w:val="24"/>
        </w:rPr>
        <w:t>.</w:t>
      </w:r>
    </w:p>
    <w:p w14:paraId="4E7809FE"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33. </w:t>
      </w:r>
      <w:r w:rsidRPr="00E15F51">
        <w:rPr>
          <w:rFonts w:ascii="Cambria" w:hAnsi="Cambria"/>
          <w:noProof/>
          <w:sz w:val="24"/>
        </w:rPr>
        <w:tab/>
      </w:r>
      <w:r w:rsidRPr="00E15F51">
        <w:rPr>
          <w:rFonts w:ascii="Cambria" w:hAnsi="Cambria"/>
          <w:b/>
          <w:bCs/>
          <w:noProof/>
          <w:sz w:val="24"/>
        </w:rPr>
        <w:t>Wyres KL, Lambertsen LM, Croucher NJ, McGee L, von Gottberg A, Liñares J, Jacobs MR, Kristinsson KG, Beall BW, Klugman KP</w:t>
      </w:r>
      <w:r w:rsidRPr="00E15F51">
        <w:rPr>
          <w:rFonts w:ascii="Cambria" w:hAnsi="Cambria"/>
          <w:noProof/>
          <w:sz w:val="24"/>
        </w:rPr>
        <w:t xml:space="preserve">. 2012. The multidrug-resistant PMEN1 pneumococcus is a paradigm for genetic success. Genome Biol </w:t>
      </w:r>
      <w:r w:rsidRPr="00E15F51">
        <w:rPr>
          <w:rFonts w:ascii="Cambria" w:hAnsi="Cambria"/>
          <w:b/>
          <w:bCs/>
          <w:noProof/>
          <w:sz w:val="24"/>
        </w:rPr>
        <w:t>13</w:t>
      </w:r>
      <w:r w:rsidRPr="00E15F51">
        <w:rPr>
          <w:rFonts w:ascii="Cambria" w:hAnsi="Cambria"/>
          <w:noProof/>
          <w:sz w:val="24"/>
        </w:rPr>
        <w:t>:R103.</w:t>
      </w:r>
    </w:p>
    <w:p w14:paraId="6E2443CA"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34. </w:t>
      </w:r>
      <w:r w:rsidRPr="00E15F51">
        <w:rPr>
          <w:rFonts w:ascii="Cambria" w:hAnsi="Cambria"/>
          <w:noProof/>
          <w:sz w:val="24"/>
        </w:rPr>
        <w:tab/>
      </w:r>
      <w:r w:rsidRPr="00E15F51">
        <w:rPr>
          <w:rFonts w:ascii="Cambria" w:hAnsi="Cambria"/>
          <w:b/>
          <w:bCs/>
          <w:noProof/>
          <w:sz w:val="24"/>
        </w:rPr>
        <w:t>Barocchi MA, Ries J, Zogaj X, Hemsley C, Albiger B, Kanth A, Dahlberg S, Fernebro J, Moschioni M, Masignani V, Hultenby K, Taddei AR, Beiter K, Wartha F, von Euler A, Covacci A, Holden DW, Normark S, Rappuoli R, Henriques-Normark B</w:t>
      </w:r>
      <w:r w:rsidRPr="00E15F51">
        <w:rPr>
          <w:rFonts w:ascii="Cambria" w:hAnsi="Cambria"/>
          <w:noProof/>
          <w:sz w:val="24"/>
        </w:rPr>
        <w:t xml:space="preserve">. 2006. A pneumococcal pilus influences virulence and host inflammatory responses. Proc Natl Acad Sci U S A, 2006/02/17 ed. </w:t>
      </w:r>
      <w:r w:rsidRPr="00E15F51">
        <w:rPr>
          <w:rFonts w:ascii="Cambria" w:hAnsi="Cambria"/>
          <w:b/>
          <w:bCs/>
          <w:noProof/>
          <w:sz w:val="24"/>
        </w:rPr>
        <w:t>103</w:t>
      </w:r>
      <w:r w:rsidRPr="00E15F51">
        <w:rPr>
          <w:rFonts w:ascii="Cambria" w:hAnsi="Cambria"/>
          <w:noProof/>
          <w:sz w:val="24"/>
        </w:rPr>
        <w:t>:2857–2862.</w:t>
      </w:r>
    </w:p>
    <w:p w14:paraId="00499984"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35. </w:t>
      </w:r>
      <w:r w:rsidRPr="00E15F51">
        <w:rPr>
          <w:rFonts w:ascii="Cambria" w:hAnsi="Cambria"/>
          <w:noProof/>
          <w:sz w:val="24"/>
        </w:rPr>
        <w:tab/>
      </w:r>
      <w:r w:rsidRPr="00E15F51">
        <w:rPr>
          <w:rFonts w:ascii="Cambria" w:hAnsi="Cambria"/>
          <w:b/>
          <w:bCs/>
          <w:noProof/>
          <w:sz w:val="24"/>
        </w:rPr>
        <w:t>Paterson GK, Nieminen L, Jefferies JM, Mitchell TJ</w:t>
      </w:r>
      <w:r w:rsidRPr="00E15F51">
        <w:rPr>
          <w:rFonts w:ascii="Cambria" w:hAnsi="Cambria"/>
          <w:noProof/>
          <w:sz w:val="24"/>
        </w:rPr>
        <w:t xml:space="preserve">. 2008. PclA, a pneumococcal collagen-like protein with selected strain distribution, contributes to adherence and invasion of host cells. FEMS Microbiol Lett, 2008/06/19 ed. </w:t>
      </w:r>
      <w:r w:rsidRPr="00E15F51">
        <w:rPr>
          <w:rFonts w:ascii="Cambria" w:hAnsi="Cambria"/>
          <w:b/>
          <w:bCs/>
          <w:noProof/>
          <w:sz w:val="24"/>
        </w:rPr>
        <w:t>285</w:t>
      </w:r>
      <w:r w:rsidRPr="00E15F51">
        <w:rPr>
          <w:rFonts w:ascii="Cambria" w:hAnsi="Cambria"/>
          <w:noProof/>
          <w:sz w:val="24"/>
        </w:rPr>
        <w:t>:170–176.</w:t>
      </w:r>
    </w:p>
    <w:p w14:paraId="22931D9E"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36. </w:t>
      </w:r>
      <w:r w:rsidRPr="00E15F51">
        <w:rPr>
          <w:rFonts w:ascii="Cambria" w:hAnsi="Cambria"/>
          <w:noProof/>
          <w:sz w:val="24"/>
        </w:rPr>
        <w:tab/>
      </w:r>
      <w:r w:rsidRPr="00E15F51">
        <w:rPr>
          <w:rFonts w:ascii="Cambria" w:hAnsi="Cambria"/>
          <w:b/>
          <w:bCs/>
          <w:noProof/>
          <w:sz w:val="24"/>
        </w:rPr>
        <w:t>Croucher NJ, Hanage WP, Harris SR, McGee L, van der Linden M, de Lencastre H, Sá-Leão R, Song J-H, Ko KS, Beall B, others</w:t>
      </w:r>
      <w:r w:rsidRPr="00E15F51">
        <w:rPr>
          <w:rFonts w:ascii="Cambria" w:hAnsi="Cambria"/>
          <w:noProof/>
          <w:sz w:val="24"/>
        </w:rPr>
        <w:t xml:space="preserve">. 2014. Variable recombination dynamics during the emergence, transmission and “disarming” of a multidrug-resistant pneumococcal clone. BMC Biol </w:t>
      </w:r>
      <w:r w:rsidRPr="00E15F51">
        <w:rPr>
          <w:rFonts w:ascii="Cambria" w:hAnsi="Cambria"/>
          <w:b/>
          <w:bCs/>
          <w:noProof/>
          <w:sz w:val="24"/>
        </w:rPr>
        <w:t>12</w:t>
      </w:r>
      <w:r w:rsidRPr="00E15F51">
        <w:rPr>
          <w:rFonts w:ascii="Cambria" w:hAnsi="Cambria"/>
          <w:noProof/>
          <w:sz w:val="24"/>
        </w:rPr>
        <w:t>:49.</w:t>
      </w:r>
    </w:p>
    <w:p w14:paraId="00E406E1"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37. </w:t>
      </w:r>
      <w:r w:rsidRPr="00E15F51">
        <w:rPr>
          <w:rFonts w:ascii="Cambria" w:hAnsi="Cambria"/>
          <w:noProof/>
          <w:sz w:val="24"/>
        </w:rPr>
        <w:tab/>
      </w:r>
      <w:r w:rsidRPr="00E15F51">
        <w:rPr>
          <w:rFonts w:ascii="Cambria" w:hAnsi="Cambria"/>
          <w:b/>
          <w:bCs/>
          <w:noProof/>
          <w:sz w:val="24"/>
        </w:rPr>
        <w:t>Widdowson CA, Adrian P V, Klugman KP</w:t>
      </w:r>
      <w:r w:rsidRPr="00E15F51">
        <w:rPr>
          <w:rFonts w:ascii="Cambria" w:hAnsi="Cambria"/>
          <w:noProof/>
          <w:sz w:val="24"/>
        </w:rPr>
        <w:t xml:space="preserve">. 2000. Acquisition of chloramphenicol resistance by the linearization and integration of the entire staphylococcal plasmid pC194 into the chromosome of Streptococcus pneumoniae. Antimicrob Agents Chemother, 2000/01/20 ed. </w:t>
      </w:r>
      <w:r w:rsidRPr="00E15F51">
        <w:rPr>
          <w:rFonts w:ascii="Cambria" w:hAnsi="Cambria"/>
          <w:b/>
          <w:bCs/>
          <w:noProof/>
          <w:sz w:val="24"/>
        </w:rPr>
        <w:t>44</w:t>
      </w:r>
      <w:r w:rsidRPr="00E15F51">
        <w:rPr>
          <w:rFonts w:ascii="Cambria" w:hAnsi="Cambria"/>
          <w:noProof/>
          <w:sz w:val="24"/>
        </w:rPr>
        <w:t>:393–395.</w:t>
      </w:r>
    </w:p>
    <w:p w14:paraId="46E88462"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38. </w:t>
      </w:r>
      <w:r w:rsidRPr="00E15F51">
        <w:rPr>
          <w:rFonts w:ascii="Cambria" w:hAnsi="Cambria"/>
          <w:noProof/>
          <w:sz w:val="24"/>
        </w:rPr>
        <w:tab/>
      </w:r>
      <w:r w:rsidRPr="00E15F51">
        <w:rPr>
          <w:rFonts w:ascii="Cambria" w:hAnsi="Cambria"/>
          <w:b/>
          <w:bCs/>
          <w:noProof/>
          <w:sz w:val="24"/>
        </w:rPr>
        <w:t>Shaw JH, Clewell DB</w:t>
      </w:r>
      <w:r w:rsidRPr="00E15F51">
        <w:rPr>
          <w:rFonts w:ascii="Cambria" w:hAnsi="Cambria"/>
          <w:noProof/>
          <w:sz w:val="24"/>
        </w:rPr>
        <w:t xml:space="preserve">. 1985. Complete nucleotide sequence of macrolide-lincosamide-streptogramin B-resistance transposon Tn917 in Streptococcus faecalis. J Bacteriol, 1985/11/01 ed. </w:t>
      </w:r>
      <w:r w:rsidRPr="00E15F51">
        <w:rPr>
          <w:rFonts w:ascii="Cambria" w:hAnsi="Cambria"/>
          <w:b/>
          <w:bCs/>
          <w:noProof/>
          <w:sz w:val="24"/>
        </w:rPr>
        <w:t>164</w:t>
      </w:r>
      <w:r w:rsidRPr="00E15F51">
        <w:rPr>
          <w:rFonts w:ascii="Cambria" w:hAnsi="Cambria"/>
          <w:noProof/>
          <w:sz w:val="24"/>
        </w:rPr>
        <w:t>:782–796.</w:t>
      </w:r>
    </w:p>
    <w:p w14:paraId="612B889B"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39. </w:t>
      </w:r>
      <w:r w:rsidRPr="00E15F51">
        <w:rPr>
          <w:rFonts w:ascii="Cambria" w:hAnsi="Cambria"/>
          <w:noProof/>
          <w:sz w:val="24"/>
        </w:rPr>
        <w:tab/>
      </w:r>
      <w:r w:rsidRPr="00E15F51">
        <w:rPr>
          <w:rFonts w:ascii="Cambria" w:hAnsi="Cambria"/>
          <w:b/>
          <w:bCs/>
          <w:noProof/>
          <w:sz w:val="24"/>
        </w:rPr>
        <w:t>Croucher NJ, Chewapreecha C, Hanage WP, Harris SR, McGee L, van der Linden M, Song J-H, Ko KS, de Lencastre H, Turner C, others</w:t>
      </w:r>
      <w:r w:rsidRPr="00E15F51">
        <w:rPr>
          <w:rFonts w:ascii="Cambria" w:hAnsi="Cambria"/>
          <w:noProof/>
          <w:sz w:val="24"/>
        </w:rPr>
        <w:t xml:space="preserve">. 2014. Evidence for Soft Selective Sweeps in the Evolution of Pneumococcal Multidrug Resistance and Vaccine Escape. Genome Biol Evol </w:t>
      </w:r>
      <w:r w:rsidRPr="00E15F51">
        <w:rPr>
          <w:rFonts w:ascii="Cambria" w:hAnsi="Cambria"/>
          <w:b/>
          <w:bCs/>
          <w:noProof/>
          <w:sz w:val="24"/>
        </w:rPr>
        <w:t>6</w:t>
      </w:r>
      <w:r w:rsidRPr="00E15F51">
        <w:rPr>
          <w:rFonts w:ascii="Cambria" w:hAnsi="Cambria"/>
          <w:noProof/>
          <w:sz w:val="24"/>
        </w:rPr>
        <w:t>:1589–1602.</w:t>
      </w:r>
    </w:p>
    <w:p w14:paraId="5E2481EA"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40. </w:t>
      </w:r>
      <w:r w:rsidRPr="00E15F51">
        <w:rPr>
          <w:rFonts w:ascii="Cambria" w:hAnsi="Cambria"/>
          <w:noProof/>
          <w:sz w:val="24"/>
        </w:rPr>
        <w:tab/>
      </w:r>
      <w:r w:rsidRPr="00E15F51">
        <w:rPr>
          <w:rFonts w:ascii="Cambria" w:hAnsi="Cambria"/>
          <w:b/>
          <w:bCs/>
          <w:noProof/>
          <w:sz w:val="24"/>
        </w:rPr>
        <w:t>Croucher NJ, Page AJ, Connor TR, Delaney AJ, Keane JA, Bentley SD, Parkhill J, Harris SR</w:t>
      </w:r>
      <w:r w:rsidRPr="00E15F51">
        <w:rPr>
          <w:rFonts w:ascii="Cambria" w:hAnsi="Cambria"/>
          <w:noProof/>
          <w:sz w:val="24"/>
        </w:rPr>
        <w:t xml:space="preserve">. 2015. Rapid phylogenetic analysis of large samples of recombinant bacterial whole genome sequences using Gubbins. Nucleic Acids Res </w:t>
      </w:r>
      <w:r w:rsidRPr="00E15F51">
        <w:rPr>
          <w:rFonts w:ascii="Cambria" w:hAnsi="Cambria"/>
          <w:b/>
          <w:bCs/>
          <w:noProof/>
          <w:sz w:val="24"/>
        </w:rPr>
        <w:t>43</w:t>
      </w:r>
      <w:r w:rsidRPr="00E15F51">
        <w:rPr>
          <w:rFonts w:ascii="Cambria" w:hAnsi="Cambria"/>
          <w:noProof/>
          <w:sz w:val="24"/>
        </w:rPr>
        <w:t>:e15.</w:t>
      </w:r>
    </w:p>
    <w:p w14:paraId="3998E585"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41. </w:t>
      </w:r>
      <w:r w:rsidRPr="00E15F51">
        <w:rPr>
          <w:rFonts w:ascii="Cambria" w:hAnsi="Cambria"/>
          <w:noProof/>
          <w:sz w:val="24"/>
        </w:rPr>
        <w:tab/>
      </w:r>
      <w:r w:rsidRPr="00E15F51">
        <w:rPr>
          <w:rFonts w:ascii="Cambria" w:hAnsi="Cambria"/>
          <w:b/>
          <w:bCs/>
          <w:noProof/>
          <w:sz w:val="24"/>
        </w:rPr>
        <w:t>Croucher NJ, Hanage WP, Harris SR, McGee L, van der Linden M, de Lencastre H, Sá-Leão R, Song J-H, Ko KS, Beall B, others</w:t>
      </w:r>
      <w:r w:rsidRPr="00E15F51">
        <w:rPr>
          <w:rFonts w:ascii="Cambria" w:hAnsi="Cambria"/>
          <w:noProof/>
          <w:sz w:val="24"/>
        </w:rPr>
        <w:t xml:space="preserve">. 2014. Variable recombination dynamics during the emergence, transmission and’disarming'of a multidrug-resistant pneumococcal clone. BMC Biol </w:t>
      </w:r>
      <w:r w:rsidRPr="00E15F51">
        <w:rPr>
          <w:rFonts w:ascii="Cambria" w:hAnsi="Cambria"/>
          <w:b/>
          <w:bCs/>
          <w:noProof/>
          <w:sz w:val="24"/>
        </w:rPr>
        <w:t>12</w:t>
      </w:r>
      <w:r w:rsidRPr="00E15F51">
        <w:rPr>
          <w:rFonts w:ascii="Cambria" w:hAnsi="Cambria"/>
          <w:noProof/>
          <w:sz w:val="24"/>
        </w:rPr>
        <w:t>:49.</w:t>
      </w:r>
    </w:p>
    <w:p w14:paraId="39A9EE4B"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42. </w:t>
      </w:r>
      <w:r w:rsidRPr="00E15F51">
        <w:rPr>
          <w:rFonts w:ascii="Cambria" w:hAnsi="Cambria"/>
          <w:noProof/>
          <w:sz w:val="24"/>
        </w:rPr>
        <w:tab/>
      </w:r>
      <w:r w:rsidRPr="00E15F51">
        <w:rPr>
          <w:rFonts w:ascii="Cambria" w:hAnsi="Cambria"/>
          <w:b/>
          <w:bCs/>
          <w:noProof/>
          <w:sz w:val="24"/>
        </w:rPr>
        <w:t>Padayachee T, Klugman KP</w:t>
      </w:r>
      <w:r w:rsidRPr="00E15F51">
        <w:rPr>
          <w:rFonts w:ascii="Cambria" w:hAnsi="Cambria"/>
          <w:noProof/>
          <w:sz w:val="24"/>
        </w:rPr>
        <w:t xml:space="preserve">. 1999. Novel expansions of the gene encoding dihydropteroate synthase in trimethoprim-sulfamethoxazole-resistant Streptococcus pneumoniae. Antimicrob Agents Chemother </w:t>
      </w:r>
      <w:r w:rsidRPr="00E15F51">
        <w:rPr>
          <w:rFonts w:ascii="Cambria" w:hAnsi="Cambria"/>
          <w:b/>
          <w:bCs/>
          <w:noProof/>
          <w:sz w:val="24"/>
        </w:rPr>
        <w:t>43</w:t>
      </w:r>
      <w:r w:rsidRPr="00E15F51">
        <w:rPr>
          <w:rFonts w:ascii="Cambria" w:hAnsi="Cambria"/>
          <w:noProof/>
          <w:sz w:val="24"/>
        </w:rPr>
        <w:t>:2225–2230.</w:t>
      </w:r>
    </w:p>
    <w:p w14:paraId="472777F5"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43. </w:t>
      </w:r>
      <w:r w:rsidRPr="00E15F51">
        <w:rPr>
          <w:rFonts w:ascii="Cambria" w:hAnsi="Cambria"/>
          <w:noProof/>
          <w:sz w:val="24"/>
        </w:rPr>
        <w:tab/>
      </w:r>
      <w:r w:rsidRPr="00E15F51">
        <w:rPr>
          <w:rFonts w:ascii="Cambria" w:hAnsi="Cambria"/>
          <w:b/>
          <w:bCs/>
          <w:noProof/>
          <w:sz w:val="24"/>
        </w:rPr>
        <w:t>Lopez P, Espinosa M, Greenberg B, Lacks SA</w:t>
      </w:r>
      <w:r w:rsidRPr="00E15F51">
        <w:rPr>
          <w:rFonts w:ascii="Cambria" w:hAnsi="Cambria"/>
          <w:noProof/>
          <w:sz w:val="24"/>
        </w:rPr>
        <w:t xml:space="preserve">. 1987. Sulfonamide resistance in Streptococcus pneumoniae: DNA sequence of the gene encoding dihydropteroate synthase and characterization of the enzyme. J Bacteriol </w:t>
      </w:r>
      <w:r w:rsidRPr="00E15F51">
        <w:rPr>
          <w:rFonts w:ascii="Cambria" w:hAnsi="Cambria"/>
          <w:b/>
          <w:bCs/>
          <w:noProof/>
          <w:sz w:val="24"/>
        </w:rPr>
        <w:t>169</w:t>
      </w:r>
      <w:r w:rsidRPr="00E15F51">
        <w:rPr>
          <w:rFonts w:ascii="Cambria" w:hAnsi="Cambria"/>
          <w:noProof/>
          <w:sz w:val="24"/>
        </w:rPr>
        <w:t>:4320–4326.</w:t>
      </w:r>
    </w:p>
    <w:p w14:paraId="5031BB22"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44. </w:t>
      </w:r>
      <w:r w:rsidRPr="00E15F51">
        <w:rPr>
          <w:rFonts w:ascii="Cambria" w:hAnsi="Cambria"/>
          <w:noProof/>
          <w:sz w:val="24"/>
        </w:rPr>
        <w:tab/>
      </w:r>
      <w:r w:rsidRPr="00E15F51">
        <w:rPr>
          <w:rFonts w:ascii="Cambria" w:hAnsi="Cambria"/>
          <w:b/>
          <w:bCs/>
          <w:noProof/>
          <w:sz w:val="24"/>
        </w:rPr>
        <w:t>Adrian P V, Klugman KP</w:t>
      </w:r>
      <w:r w:rsidRPr="00E15F51">
        <w:rPr>
          <w:rFonts w:ascii="Cambria" w:hAnsi="Cambria"/>
          <w:noProof/>
          <w:sz w:val="24"/>
        </w:rPr>
        <w:t xml:space="preserve">. 1997. Mutations in the dihydrofolate reductase gene of trimethoprim-resistant isolates of Streptococcus pneumoniae. Antimicrob Agents Chemother </w:t>
      </w:r>
      <w:r w:rsidRPr="00E15F51">
        <w:rPr>
          <w:rFonts w:ascii="Cambria" w:hAnsi="Cambria"/>
          <w:b/>
          <w:bCs/>
          <w:noProof/>
          <w:sz w:val="24"/>
        </w:rPr>
        <w:t>41</w:t>
      </w:r>
      <w:r w:rsidRPr="00E15F51">
        <w:rPr>
          <w:rFonts w:ascii="Cambria" w:hAnsi="Cambria"/>
          <w:noProof/>
          <w:sz w:val="24"/>
        </w:rPr>
        <w:t>:2406–2413.</w:t>
      </w:r>
    </w:p>
    <w:p w14:paraId="1EE4EBFC"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45. </w:t>
      </w:r>
      <w:r w:rsidRPr="00E15F51">
        <w:rPr>
          <w:rFonts w:ascii="Cambria" w:hAnsi="Cambria"/>
          <w:noProof/>
          <w:sz w:val="24"/>
        </w:rPr>
        <w:tab/>
      </w:r>
      <w:r w:rsidRPr="00E15F51">
        <w:rPr>
          <w:rFonts w:ascii="Cambria" w:hAnsi="Cambria"/>
          <w:b/>
          <w:bCs/>
          <w:noProof/>
          <w:sz w:val="24"/>
        </w:rPr>
        <w:t>Ferrandiz MJ, Ardanuy C, Linares J, Garcia-Arenzana JM, Cercenado E, Fleites A, de la Campa AG</w:t>
      </w:r>
      <w:r w:rsidRPr="00E15F51">
        <w:rPr>
          <w:rFonts w:ascii="Cambria" w:hAnsi="Cambria"/>
          <w:noProof/>
          <w:sz w:val="24"/>
        </w:rPr>
        <w:t xml:space="preserve">. 2005. New mutations and horizontal transfer of rpoB among rifampin-resistant Streptococcus pneumoniae from four Spanish hospitals. Antimicrob Agents Chemother, 2005/05/27 ed. </w:t>
      </w:r>
      <w:r w:rsidRPr="00E15F51">
        <w:rPr>
          <w:rFonts w:ascii="Cambria" w:hAnsi="Cambria"/>
          <w:b/>
          <w:bCs/>
          <w:noProof/>
          <w:sz w:val="24"/>
        </w:rPr>
        <w:t>49</w:t>
      </w:r>
      <w:r w:rsidRPr="00E15F51">
        <w:rPr>
          <w:rFonts w:ascii="Cambria" w:hAnsi="Cambria"/>
          <w:noProof/>
          <w:sz w:val="24"/>
        </w:rPr>
        <w:t>:2237–2245.</w:t>
      </w:r>
    </w:p>
    <w:p w14:paraId="4F3DD3D9"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46. </w:t>
      </w:r>
      <w:r w:rsidRPr="00E15F51">
        <w:rPr>
          <w:rFonts w:ascii="Cambria" w:hAnsi="Cambria"/>
          <w:noProof/>
          <w:sz w:val="24"/>
        </w:rPr>
        <w:tab/>
      </w:r>
      <w:r w:rsidRPr="00E15F51">
        <w:rPr>
          <w:rFonts w:ascii="Cambria" w:hAnsi="Cambria"/>
          <w:b/>
          <w:bCs/>
          <w:noProof/>
          <w:sz w:val="24"/>
        </w:rPr>
        <w:t>Hermisson J, Pennings PS</w:t>
      </w:r>
      <w:r w:rsidRPr="00E15F51">
        <w:rPr>
          <w:rFonts w:ascii="Cambria" w:hAnsi="Cambria"/>
          <w:noProof/>
          <w:sz w:val="24"/>
        </w:rPr>
        <w:t xml:space="preserve">. 2005. Soft sweeps molecular population genetics of adaptation from standing genetic variation. Genetics </w:t>
      </w:r>
      <w:r w:rsidRPr="00E15F51">
        <w:rPr>
          <w:rFonts w:ascii="Cambria" w:hAnsi="Cambria"/>
          <w:b/>
          <w:bCs/>
          <w:noProof/>
          <w:sz w:val="24"/>
        </w:rPr>
        <w:t>169</w:t>
      </w:r>
      <w:r w:rsidRPr="00E15F51">
        <w:rPr>
          <w:rFonts w:ascii="Cambria" w:hAnsi="Cambria"/>
          <w:noProof/>
          <w:sz w:val="24"/>
        </w:rPr>
        <w:t>:2335–2352.</w:t>
      </w:r>
    </w:p>
    <w:p w14:paraId="11F5199B"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47. </w:t>
      </w:r>
      <w:r w:rsidRPr="00E15F51">
        <w:rPr>
          <w:rFonts w:ascii="Cambria" w:hAnsi="Cambria"/>
          <w:noProof/>
          <w:sz w:val="24"/>
        </w:rPr>
        <w:tab/>
      </w:r>
      <w:r w:rsidRPr="00E15F51">
        <w:rPr>
          <w:rFonts w:ascii="Cambria" w:hAnsi="Cambria"/>
          <w:b/>
          <w:bCs/>
          <w:noProof/>
          <w:sz w:val="24"/>
        </w:rPr>
        <w:t>Croucher NJ, Mitchell AM, Gould KA, Inverarity D, Barquist L, Feltwell T, Fookes MC, Harris SR, Dordel J, Salter SJ, Browall S, Zemlickova H, Parkhill J, Normark S, Henriques-Normark B, Hinds J, Mitchell TJ, Bentley SD</w:t>
      </w:r>
      <w:r w:rsidRPr="00E15F51">
        <w:rPr>
          <w:rFonts w:ascii="Cambria" w:hAnsi="Cambria"/>
          <w:noProof/>
          <w:sz w:val="24"/>
        </w:rPr>
        <w:t xml:space="preserve">. 2013. Dominant role of nucleotide substitution in the diversification of serotype 3 pneumococci over decades and during a single infection. PLoS Genet </w:t>
      </w:r>
      <w:r w:rsidRPr="00E15F51">
        <w:rPr>
          <w:rFonts w:ascii="Cambria" w:hAnsi="Cambria"/>
          <w:b/>
          <w:bCs/>
          <w:noProof/>
          <w:sz w:val="24"/>
        </w:rPr>
        <w:t>9</w:t>
      </w:r>
      <w:r w:rsidRPr="00E15F51">
        <w:rPr>
          <w:rFonts w:ascii="Cambria" w:hAnsi="Cambria"/>
          <w:noProof/>
          <w:sz w:val="24"/>
        </w:rPr>
        <w:t>:e1003868.</w:t>
      </w:r>
    </w:p>
    <w:p w14:paraId="02E406C2" w14:textId="77777777" w:rsidR="00E15F51" w:rsidRPr="00E15F51" w:rsidRDefault="00E15F51">
      <w:pPr>
        <w:pStyle w:val="NormalWeb"/>
        <w:ind w:left="640" w:hanging="640"/>
        <w:divId w:val="224606311"/>
        <w:rPr>
          <w:rFonts w:ascii="Cambria" w:hAnsi="Cambria"/>
          <w:noProof/>
          <w:sz w:val="24"/>
        </w:rPr>
      </w:pPr>
      <w:r w:rsidRPr="00E15F51">
        <w:rPr>
          <w:rFonts w:ascii="Cambria" w:hAnsi="Cambria"/>
          <w:noProof/>
          <w:sz w:val="24"/>
        </w:rPr>
        <w:t xml:space="preserve">48. </w:t>
      </w:r>
      <w:r w:rsidRPr="00E15F51">
        <w:rPr>
          <w:rFonts w:ascii="Cambria" w:hAnsi="Cambria"/>
          <w:noProof/>
          <w:sz w:val="24"/>
        </w:rPr>
        <w:tab/>
      </w:r>
      <w:r w:rsidRPr="00E15F51">
        <w:rPr>
          <w:rFonts w:ascii="Cambria" w:hAnsi="Cambria"/>
          <w:b/>
          <w:bCs/>
          <w:noProof/>
          <w:sz w:val="24"/>
        </w:rPr>
        <w:t>Ndlangisa KM, du Plessis M, Wolter N, de Gouveia L, Klugman KP, von Gottberg A, GERMS-SA for</w:t>
      </w:r>
      <w:r w:rsidRPr="00E15F51">
        <w:rPr>
          <w:rFonts w:ascii="Cambria" w:hAnsi="Cambria"/>
          <w:noProof/>
          <w:sz w:val="24"/>
        </w:rPr>
        <w:t xml:space="preserve">. 2014. Population Snapshot of &lt;italic&gt;Streptococcus pneumoniae&lt;/italic&gt; Causing Invasive Disease in South Africa Prior to Introduction of Pneumococcal Conjugate Vaccines. PLoS One </w:t>
      </w:r>
      <w:r w:rsidRPr="00E15F51">
        <w:rPr>
          <w:rFonts w:ascii="Cambria" w:hAnsi="Cambria"/>
          <w:b/>
          <w:bCs/>
          <w:noProof/>
          <w:sz w:val="24"/>
        </w:rPr>
        <w:t>9</w:t>
      </w:r>
      <w:r w:rsidRPr="00E15F51">
        <w:rPr>
          <w:rFonts w:ascii="Cambria" w:hAnsi="Cambria"/>
          <w:noProof/>
          <w:sz w:val="24"/>
        </w:rPr>
        <w:t xml:space="preserve">:e107666. </w:t>
      </w:r>
    </w:p>
    <w:p w14:paraId="57D36800" w14:textId="0D14D0D6" w:rsidR="000E4F69" w:rsidRDefault="00FA0FA3" w:rsidP="00E15F51">
      <w:pPr>
        <w:pStyle w:val="NormalWeb"/>
        <w:ind w:left="640" w:hanging="640"/>
        <w:divId w:val="1252398500"/>
      </w:pPr>
      <w:r>
        <w:fldChar w:fldCharType="end"/>
      </w:r>
    </w:p>
    <w:p w14:paraId="55B208B0" w14:textId="77777777" w:rsidR="00C36C96" w:rsidRPr="0095612C" w:rsidRDefault="00C36C96" w:rsidP="00CE35C9">
      <w:pPr>
        <w:spacing w:line="480" w:lineRule="auto"/>
        <w:rPr>
          <w:b/>
        </w:rPr>
      </w:pPr>
      <w:r w:rsidRPr="0095612C">
        <w:rPr>
          <w:b/>
        </w:rPr>
        <w:t>Figure Legends</w:t>
      </w:r>
    </w:p>
    <w:p w14:paraId="2A041A36" w14:textId="77777777" w:rsidR="00C36C96" w:rsidRDefault="00C36C96" w:rsidP="00CE35C9">
      <w:pPr>
        <w:spacing w:line="480" w:lineRule="auto"/>
      </w:pPr>
    </w:p>
    <w:p w14:paraId="7A6E4E06" w14:textId="776E028A" w:rsidR="00C36C96" w:rsidRDefault="00C36C96" w:rsidP="00CE35C9">
      <w:pPr>
        <w:spacing w:line="480" w:lineRule="auto"/>
      </w:pPr>
      <w:r w:rsidRPr="0073053F">
        <w:rPr>
          <w:b/>
        </w:rPr>
        <w:t>Figure 1</w:t>
      </w:r>
      <w:r w:rsidR="00A40F93">
        <w:t xml:space="preserve"> Clonal structure of serotype 23F multidrug-resistant pneumococci in South Africa over time. (a) By extracting </w:t>
      </w:r>
      <w:proofErr w:type="spellStart"/>
      <w:r w:rsidR="00A40F93">
        <w:t>multilocus</w:t>
      </w:r>
      <w:proofErr w:type="spellEnd"/>
      <w:r w:rsidR="00A40F93">
        <w:t xml:space="preserve"> sequence typing MLS</w:t>
      </w:r>
      <w:r w:rsidR="008D41F3">
        <w:t>T</w:t>
      </w:r>
      <w:r w:rsidR="00A40F93">
        <w:t xml:space="preserve"> data from </w:t>
      </w:r>
      <w:proofErr w:type="spellStart"/>
      <w:r w:rsidR="00A40F93">
        <w:t>Illumina</w:t>
      </w:r>
      <w:proofErr w:type="spellEnd"/>
      <w:r w:rsidR="00A40F93">
        <w:t xml:space="preserve"> sequence reads, all serotype 23F multidrug-resistant pneumococci could be assigned to one of three clonal complexes (CCs) using the criterion of </w:t>
      </w:r>
      <w:r w:rsidR="003F26E5">
        <w:rPr>
          <w:highlight w:val="yellow"/>
        </w:rPr>
        <w:t>at least five shared loci</w:t>
      </w:r>
      <w:r w:rsidR="00A40F93">
        <w:t xml:space="preserve">. </w:t>
      </w:r>
      <w:r w:rsidR="003F26E5" w:rsidRPr="003F26E5">
        <w:rPr>
          <w:highlight w:val="yellow"/>
        </w:rPr>
        <w:t>Forty-five</w:t>
      </w:r>
      <w:r w:rsidR="00A40F93">
        <w:t xml:space="preserve"> belonged to CC81, associated with the PMEN1 lineage. </w:t>
      </w:r>
      <w:r w:rsidR="00631483" w:rsidRPr="00631483">
        <w:rPr>
          <w:highlight w:val="yellow"/>
        </w:rPr>
        <w:t>Eighty-three</w:t>
      </w:r>
      <w:r w:rsidR="00A40F93">
        <w:t xml:space="preserve"> belonged to CC6279, which is a member of </w:t>
      </w:r>
      <w:r w:rsidR="00A40F93" w:rsidRPr="003F26E5">
        <w:rPr>
          <w:highlight w:val="yellow"/>
        </w:rPr>
        <w:t>CC</w:t>
      </w:r>
      <w:r w:rsidR="003F26E5" w:rsidRPr="003F26E5">
        <w:rPr>
          <w:highlight w:val="yellow"/>
        </w:rPr>
        <w:t>880</w:t>
      </w:r>
      <w:r w:rsidR="00A40F93">
        <w:t xml:space="preserve"> in the global MLST dataset; this is associated with the PMEN15 lineage. </w:t>
      </w:r>
      <w:r w:rsidR="00631483" w:rsidRPr="00631483">
        <w:rPr>
          <w:highlight w:val="yellow"/>
        </w:rPr>
        <w:t>Two</w:t>
      </w:r>
      <w:r w:rsidR="00A40F93">
        <w:t xml:space="preserve"> isolates were of ST4225, only previously observed in </w:t>
      </w:r>
      <w:r w:rsidR="00631483">
        <w:t>Botswana</w:t>
      </w:r>
      <w:r w:rsidR="00A40F93">
        <w:t>.</w:t>
      </w:r>
      <w:r w:rsidR="0073053F">
        <w:t xml:space="preserve"> (b) </w:t>
      </w:r>
      <w:r w:rsidR="006951FC">
        <w:t>Prevalence of clones over time. PMEN1 isolates were isolated sporadically between the late 1980s and mid-2000s</w:t>
      </w:r>
      <w:r w:rsidR="00521283">
        <w:t>. By contrast, both ST4225 isolates were observed in the mid-1990s, while PMEN15 was not observed pre-2000, but subsequently became the most common serotype 23F multidrug</w:t>
      </w:r>
      <w:r w:rsidR="008D41F3">
        <w:t>-</w:t>
      </w:r>
      <w:r w:rsidR="00521283">
        <w:t>resistant pneumococcal lineage</w:t>
      </w:r>
      <w:r w:rsidR="008D41F3">
        <w:t xml:space="preserve"> isolated from disease</w:t>
      </w:r>
      <w:r w:rsidR="00521283">
        <w:t xml:space="preserve"> in South Africa.</w:t>
      </w:r>
    </w:p>
    <w:p w14:paraId="74B43629" w14:textId="77777777" w:rsidR="00C36C96" w:rsidRDefault="00C36C96" w:rsidP="00CE35C9">
      <w:pPr>
        <w:spacing w:line="480" w:lineRule="auto"/>
      </w:pPr>
    </w:p>
    <w:p w14:paraId="408EB802" w14:textId="22909C5F" w:rsidR="00C36C96" w:rsidRPr="00513E84" w:rsidRDefault="00C36C96" w:rsidP="00CE35C9">
      <w:pPr>
        <w:spacing w:line="480" w:lineRule="auto"/>
      </w:pPr>
      <w:r w:rsidRPr="00716272">
        <w:rPr>
          <w:b/>
        </w:rPr>
        <w:t>Figure 2</w:t>
      </w:r>
      <w:r w:rsidR="00655517">
        <w:t xml:space="preserve"> Annotation of the PMEN15 isolate SA37. </w:t>
      </w:r>
      <w:r w:rsidR="009F10B4">
        <w:t>The outer circle labels the major features of this pneumococcal chromosome. These include</w:t>
      </w:r>
      <w:r w:rsidR="00DC491C">
        <w:t xml:space="preserve"> genes encoding</w:t>
      </w:r>
      <w:r w:rsidR="009F10B4">
        <w:t xml:space="preserve"> antigenic surface structures: pneumococcal surface proteins A (</w:t>
      </w:r>
      <w:proofErr w:type="spellStart"/>
      <w:r w:rsidR="009F10B4">
        <w:rPr>
          <w:i/>
        </w:rPr>
        <w:t>pspA</w:t>
      </w:r>
      <w:proofErr w:type="spellEnd"/>
      <w:r w:rsidR="009F10B4">
        <w:t>) and C (</w:t>
      </w:r>
      <w:proofErr w:type="spellStart"/>
      <w:r w:rsidR="009F10B4">
        <w:rPr>
          <w:i/>
        </w:rPr>
        <w:t>pspC</w:t>
      </w:r>
      <w:proofErr w:type="spellEnd"/>
      <w:r w:rsidR="009F10B4">
        <w:t>); the capsule polysaccharide synthesis (</w:t>
      </w:r>
      <w:r w:rsidR="009F10B4">
        <w:rPr>
          <w:i/>
        </w:rPr>
        <w:t>cps</w:t>
      </w:r>
      <w:r w:rsidR="004B04CC">
        <w:t xml:space="preserve">) locus, the </w:t>
      </w:r>
      <w:proofErr w:type="spellStart"/>
      <w:r w:rsidR="004B04CC">
        <w:rPr>
          <w:i/>
        </w:rPr>
        <w:t>rrg</w:t>
      </w:r>
      <w:proofErr w:type="spellEnd"/>
      <w:r w:rsidR="004B04CC">
        <w:t xml:space="preserve"> </w:t>
      </w:r>
      <w:proofErr w:type="spellStart"/>
      <w:r w:rsidR="004B04CC">
        <w:t>pilus</w:t>
      </w:r>
      <w:proofErr w:type="spellEnd"/>
      <w:r w:rsidR="004B04CC">
        <w:t xml:space="preserve"> island</w:t>
      </w:r>
      <w:r w:rsidR="009F10B4">
        <w:t xml:space="preserve"> and the pneumococcal serine-rich repeat protein (</w:t>
      </w:r>
      <w:proofErr w:type="spellStart"/>
      <w:r w:rsidR="009F10B4">
        <w:t>PsrP</w:t>
      </w:r>
      <w:proofErr w:type="spellEnd"/>
      <w:r w:rsidR="009F10B4">
        <w:t xml:space="preserve">) island. Also </w:t>
      </w:r>
      <w:r w:rsidR="00462DB7">
        <w:t>marked</w:t>
      </w:r>
      <w:r w:rsidR="009F10B4">
        <w:t xml:space="preserve"> are </w:t>
      </w:r>
      <w:proofErr w:type="gramStart"/>
      <w:r w:rsidR="009F10B4">
        <w:t>pneumococcal pathogenicity island 1</w:t>
      </w:r>
      <w:proofErr w:type="gramEnd"/>
      <w:r w:rsidR="009F10B4">
        <w:t xml:space="preserve"> (PPI-1),</w:t>
      </w:r>
      <w:r w:rsidR="00205CA7">
        <w:t xml:space="preserve"> the </w:t>
      </w:r>
      <w:proofErr w:type="spellStart"/>
      <w:r w:rsidR="00205CA7">
        <w:t>prophage</w:t>
      </w:r>
      <w:proofErr w:type="spellEnd"/>
      <w:r w:rsidR="00205CA7">
        <w:t xml:space="preserve"> </w:t>
      </w:r>
      <w:r w:rsidR="00205CA7">
        <w:rPr>
          <w:rFonts w:ascii="Cambria" w:hAnsi="Cambria"/>
        </w:rPr>
        <w:t>Φ</w:t>
      </w:r>
      <w:r w:rsidR="00205CA7">
        <w:t>SA37, and</w:t>
      </w:r>
      <w:r w:rsidR="009F10B4">
        <w:t xml:space="preserve"> </w:t>
      </w:r>
      <w:r w:rsidR="00205CA7">
        <w:t>the integrative and conjugative element ICE</w:t>
      </w:r>
      <w:r w:rsidR="00205CA7">
        <w:rPr>
          <w:i/>
        </w:rPr>
        <w:t>Sp</w:t>
      </w:r>
      <w:r w:rsidR="00EA7CD0">
        <w:t>SA37</w:t>
      </w:r>
      <w:r w:rsidR="00205CA7">
        <w:t>.</w:t>
      </w:r>
      <w:r w:rsidR="00513E84">
        <w:t xml:space="preserve"> </w:t>
      </w:r>
      <w:r w:rsidR="00462DB7">
        <w:t>Labels show the positions of</w:t>
      </w:r>
      <w:r w:rsidR="00513E84">
        <w:t xml:space="preserve"> </w:t>
      </w:r>
      <w:proofErr w:type="spellStart"/>
      <w:r w:rsidR="00513E84">
        <w:rPr>
          <w:i/>
        </w:rPr>
        <w:t>dyr</w:t>
      </w:r>
      <w:proofErr w:type="spellEnd"/>
      <w:r w:rsidR="00513E84">
        <w:t xml:space="preserve"> and </w:t>
      </w:r>
      <w:proofErr w:type="spellStart"/>
      <w:r w:rsidR="00513E84">
        <w:rPr>
          <w:i/>
        </w:rPr>
        <w:t>folP</w:t>
      </w:r>
      <w:proofErr w:type="spellEnd"/>
      <w:r w:rsidR="00513E84">
        <w:t>, the sequences of which determine pneumococcal co-</w:t>
      </w:r>
      <w:proofErr w:type="spellStart"/>
      <w:r w:rsidR="00513E84">
        <w:t>trimoxazole</w:t>
      </w:r>
      <w:proofErr w:type="spellEnd"/>
      <w:r w:rsidR="00513E84">
        <w:t xml:space="preserve"> resistance, </w:t>
      </w:r>
      <w:r w:rsidR="00462DB7">
        <w:t>and</w:t>
      </w:r>
      <w:r w:rsidR="00513E84">
        <w:t xml:space="preserve"> </w:t>
      </w:r>
      <w:r w:rsidR="00513E84">
        <w:rPr>
          <w:i/>
        </w:rPr>
        <w:t>pbp2b</w:t>
      </w:r>
      <w:r w:rsidR="00513E84">
        <w:t xml:space="preserve">, the sequence of which partly determines lactam </w:t>
      </w:r>
      <w:r w:rsidR="00513E84">
        <w:rPr>
          <w:rFonts w:ascii="Cambria" w:hAnsi="Cambria"/>
        </w:rPr>
        <w:t>β</w:t>
      </w:r>
      <w:r w:rsidR="00513E84">
        <w:t>-</w:t>
      </w:r>
      <w:r w:rsidR="00121F78">
        <w:t>resistance</w:t>
      </w:r>
      <w:r w:rsidR="00513E84">
        <w:t xml:space="preserve">. </w:t>
      </w:r>
      <w:r w:rsidR="002763A8">
        <w:t xml:space="preserve">The next two tracks inwards show the distribution of predicted coding sequences on the </w:t>
      </w:r>
      <w:r w:rsidR="005E4502">
        <w:t>forward and reverse</w:t>
      </w:r>
      <w:r w:rsidR="00DD1A09">
        <w:t xml:space="preserve"> strands of the genome, the distribution of which </w:t>
      </w:r>
      <w:r w:rsidR="002763A8">
        <w:t>reflect the strong co</w:t>
      </w:r>
      <w:r w:rsidR="00DD1A09">
        <w:t xml:space="preserve">ding bias of a </w:t>
      </w:r>
      <w:proofErr w:type="spellStart"/>
      <w:r w:rsidR="00DD1A09">
        <w:t>Firmicute</w:t>
      </w:r>
      <w:proofErr w:type="spellEnd"/>
      <w:r w:rsidR="00DD1A09">
        <w:t xml:space="preserve"> genome</w:t>
      </w:r>
      <w:r w:rsidR="002763A8">
        <w:t xml:space="preserve">. The next track inwards shows BLAST matches between SA37 </w:t>
      </w:r>
      <w:r w:rsidR="004B04CC">
        <w:t>and ATCC 700669</w:t>
      </w:r>
      <w:r w:rsidR="002763A8">
        <w:t xml:space="preserve">, the reference isolate for PMEN1, as red bands; the white gaps indicate regions of difference between the two genomes. </w:t>
      </w:r>
      <w:r w:rsidR="00EA7CD0">
        <w:t xml:space="preserve">One ring further inwards shows the GC content of the genome using a sliding window, </w:t>
      </w:r>
      <w:r w:rsidR="006F2483">
        <w:t xml:space="preserve">and the innermost graph shows the GC skew of the sequence, </w:t>
      </w:r>
      <w:r w:rsidR="00690EF8">
        <w:t>indicating</w:t>
      </w:r>
      <w:r w:rsidR="006F2483">
        <w:t xml:space="preserve"> the position of the origin and terminus of replication.</w:t>
      </w:r>
    </w:p>
    <w:p w14:paraId="3E35FAF8" w14:textId="77777777" w:rsidR="00C36C96" w:rsidRDefault="00C36C96" w:rsidP="00CE35C9">
      <w:pPr>
        <w:spacing w:line="480" w:lineRule="auto"/>
      </w:pPr>
    </w:p>
    <w:p w14:paraId="37E9D88E" w14:textId="76E4293D" w:rsidR="00C36C96" w:rsidRPr="00683EEB" w:rsidRDefault="00C36C96" w:rsidP="00CE35C9">
      <w:pPr>
        <w:spacing w:line="480" w:lineRule="auto"/>
      </w:pPr>
      <w:r w:rsidRPr="00964050">
        <w:rPr>
          <w:b/>
        </w:rPr>
        <w:t>Figure 3</w:t>
      </w:r>
      <w:r w:rsidR="00964050">
        <w:t xml:space="preserve"> Comparison of integrative and conjugative elements</w:t>
      </w:r>
      <w:r w:rsidR="00C90E72">
        <w:t xml:space="preserve"> (ICEs)</w:t>
      </w:r>
      <w:r w:rsidR="00964050">
        <w:t xml:space="preserve">. </w:t>
      </w:r>
      <w:r w:rsidR="00C90E72">
        <w:t>The ICE found in the PMEN1 lineage, ICE</w:t>
      </w:r>
      <w:r w:rsidR="00C90E72">
        <w:rPr>
          <w:i/>
        </w:rPr>
        <w:t>Sp</w:t>
      </w:r>
      <w:r w:rsidR="00C90E72">
        <w:t xml:space="preserve">23FST81, is compared to that found in </w:t>
      </w:r>
      <w:r w:rsidR="00ED4D1D">
        <w:t xml:space="preserve">the PMEN15 reference genome, </w:t>
      </w:r>
      <w:r w:rsidR="00EC3731" w:rsidRPr="00EC3731">
        <w:t>ICE</w:t>
      </w:r>
      <w:r w:rsidR="00EC3731">
        <w:rPr>
          <w:i/>
        </w:rPr>
        <w:t>Sp</w:t>
      </w:r>
      <w:r w:rsidR="00ED4D1D" w:rsidRPr="00EC3731">
        <w:t>SA37</w:t>
      </w:r>
      <w:r w:rsidR="00ED4D1D">
        <w:t>.</w:t>
      </w:r>
      <w:r w:rsidR="003816C6">
        <w:t xml:space="preserve"> </w:t>
      </w:r>
      <w:proofErr w:type="gramStart"/>
      <w:r w:rsidR="003816C6">
        <w:t xml:space="preserve">The CDSs predicted within each sequence </w:t>
      </w:r>
      <w:r w:rsidR="00743070">
        <w:t>are represented by</w:t>
      </w:r>
      <w:r w:rsidR="003816C6">
        <w:t xml:space="preserve"> </w:t>
      </w:r>
      <w:r w:rsidR="00743070">
        <w:t>pink boxes, except antibiotic resistance genes, which are dark blue</w:t>
      </w:r>
      <w:proofErr w:type="gramEnd"/>
      <w:r w:rsidR="003816C6">
        <w:t>.</w:t>
      </w:r>
      <w:r w:rsidR="00743070">
        <w:t xml:space="preserve"> Red bands between the sequences indicate regions of similar sequence, with the </w:t>
      </w:r>
      <w:r w:rsidR="00683EEB">
        <w:t>intensity of the colour reflecting the strength of the match</w:t>
      </w:r>
      <w:r w:rsidR="00743070">
        <w:t>.</w:t>
      </w:r>
      <w:r w:rsidR="00683EEB">
        <w:t xml:space="preserve"> In the case of ICE</w:t>
      </w:r>
      <w:r w:rsidR="00683EEB">
        <w:rPr>
          <w:i/>
        </w:rPr>
        <w:t>Sp</w:t>
      </w:r>
      <w:r w:rsidR="00683EEB">
        <w:t xml:space="preserve">SA37, the </w:t>
      </w:r>
      <w:proofErr w:type="gramStart"/>
      <w:r w:rsidR="00683EEB">
        <w:t xml:space="preserve">distinct </w:t>
      </w:r>
      <w:proofErr w:type="spellStart"/>
      <w:r w:rsidR="00683EEB">
        <w:t>contigs</w:t>
      </w:r>
      <w:proofErr w:type="spellEnd"/>
      <w:r w:rsidR="00683EEB">
        <w:t xml:space="preserve"> of the assembly are represented by the alternating orange and brown boxes</w:t>
      </w:r>
      <w:proofErr w:type="gramEnd"/>
      <w:r w:rsidR="00683EEB">
        <w:t>.</w:t>
      </w:r>
      <w:r w:rsidR="00ED4D1D">
        <w:t xml:space="preserve"> Both </w:t>
      </w:r>
      <w:r w:rsidR="00683EEB">
        <w:t xml:space="preserve">ICEs </w:t>
      </w:r>
      <w:r w:rsidR="00ED4D1D">
        <w:t>have a Tn</w:t>
      </w:r>
      <w:r w:rsidR="00ED4D1D">
        <w:rPr>
          <w:i/>
        </w:rPr>
        <w:t>5253</w:t>
      </w:r>
      <w:r w:rsidR="00ED4D1D">
        <w:t>-type structure, with a Tn</w:t>
      </w:r>
      <w:r w:rsidR="00ED4D1D">
        <w:rPr>
          <w:i/>
        </w:rPr>
        <w:t>916</w:t>
      </w:r>
      <w:r w:rsidR="00ED4D1D">
        <w:t>-type element inserted into a Tn</w:t>
      </w:r>
      <w:r w:rsidR="00ED4D1D">
        <w:rPr>
          <w:i/>
        </w:rPr>
        <w:t>5252</w:t>
      </w:r>
      <w:r w:rsidR="003816C6">
        <w:t xml:space="preserve">-type element; </w:t>
      </w:r>
      <w:proofErr w:type="gramStart"/>
      <w:r w:rsidR="003816C6">
        <w:t>this arrangement is described by the black bars at the top and bottom of the figure</w:t>
      </w:r>
      <w:proofErr w:type="gramEnd"/>
      <w:r w:rsidR="003816C6">
        <w:t>.</w:t>
      </w:r>
      <w:r w:rsidR="00683EEB">
        <w:t xml:space="preserve"> Underneath ICE</w:t>
      </w:r>
      <w:r w:rsidR="00683EEB">
        <w:rPr>
          <w:i/>
        </w:rPr>
        <w:t>Sp</w:t>
      </w:r>
      <w:r w:rsidR="00683EEB">
        <w:t xml:space="preserve">SA37, four further </w:t>
      </w:r>
      <w:r w:rsidR="00161F80">
        <w:t>ICEs assembled from PMEN15 representatives are shown: each comes from a different location, and can be associated with different groups of PMEN15</w:t>
      </w:r>
      <w:r w:rsidR="000D0410">
        <w:t xml:space="preserve"> isolates as indicated by Fig. 4 and Fig.</w:t>
      </w:r>
      <w:r w:rsidR="00161F80">
        <w:t xml:space="preserve"> S</w:t>
      </w:r>
      <w:r w:rsidR="000F0DEC">
        <w:t>8</w:t>
      </w:r>
      <w:r w:rsidR="00161F80">
        <w:t>.</w:t>
      </w:r>
    </w:p>
    <w:p w14:paraId="21259EF9" w14:textId="77777777" w:rsidR="00C36C96" w:rsidRDefault="00C36C96" w:rsidP="00CE35C9">
      <w:pPr>
        <w:spacing w:line="480" w:lineRule="auto"/>
      </w:pPr>
    </w:p>
    <w:p w14:paraId="3B5072B3" w14:textId="66927703" w:rsidR="00C36C96" w:rsidRDefault="00C36C96" w:rsidP="00CE35C9">
      <w:pPr>
        <w:spacing w:line="480" w:lineRule="auto"/>
      </w:pPr>
      <w:r w:rsidRPr="00BD43B5">
        <w:rPr>
          <w:b/>
        </w:rPr>
        <w:t>Figure 4</w:t>
      </w:r>
      <w:r w:rsidR="000F0DEC">
        <w:t xml:space="preserve"> </w:t>
      </w:r>
      <w:r w:rsidR="00BD43B5">
        <w:t xml:space="preserve">Reconstruction of the evolutionary history of PMEN15. </w:t>
      </w:r>
      <w:proofErr w:type="gramStart"/>
      <w:r w:rsidR="00445F8F">
        <w:t xml:space="preserve">(a) </w:t>
      </w:r>
      <w:r w:rsidR="00BA051F">
        <w:t>Annotation of r</w:t>
      </w:r>
      <w:r w:rsidR="005B1E75">
        <w:t>eference genome of isolate SA37, as displayed in Figure 2.</w:t>
      </w:r>
      <w:proofErr w:type="gramEnd"/>
      <w:r w:rsidR="005B1E75">
        <w:t xml:space="preserve"> (b) </w:t>
      </w:r>
      <w:r w:rsidR="00B552C7">
        <w:t>Maximum likelihood p</w:t>
      </w:r>
      <w:r w:rsidR="005B1E75">
        <w:t>hylogeny showing the population structure of PMEN15 based on point mutations</w:t>
      </w:r>
      <w:r w:rsidR="008A3104">
        <w:t>. The tree is coloured according to the geographic location of samples’ isolation, as reconstructed by maximum parsimony</w:t>
      </w:r>
      <w:r w:rsidR="005B1E75">
        <w:t>.</w:t>
      </w:r>
      <w:r w:rsidR="00017947">
        <w:t xml:space="preserve"> </w:t>
      </w:r>
      <w:r w:rsidR="00261C19">
        <w:t xml:space="preserve">This analysis used </w:t>
      </w:r>
      <w:r w:rsidR="005221B6">
        <w:t>the unrelated serotype 23F MDR isolate BM4200</w:t>
      </w:r>
      <w:r w:rsidR="00261C19">
        <w:t xml:space="preserve"> as </w:t>
      </w:r>
      <w:proofErr w:type="gramStart"/>
      <w:r w:rsidR="00261C19">
        <w:t xml:space="preserve">the </w:t>
      </w:r>
      <w:proofErr w:type="spellStart"/>
      <w:r w:rsidR="00261C19">
        <w:t>outg</w:t>
      </w:r>
      <w:r w:rsidR="00544995">
        <w:t>roup</w:t>
      </w:r>
      <w:proofErr w:type="spellEnd"/>
      <w:proofErr w:type="gramEnd"/>
      <w:r w:rsidR="00544995">
        <w:t xml:space="preserve"> on which to root the tree</w:t>
      </w:r>
      <w:r w:rsidR="00C96628">
        <w:t>.</w:t>
      </w:r>
      <w:r w:rsidR="00544995">
        <w:t xml:space="preserve"> This allowed five distinct clades to be identified: </w:t>
      </w:r>
      <w:r w:rsidR="00017947">
        <w:t>that associated</w:t>
      </w:r>
      <w:r w:rsidR="00921D19">
        <w:t xml:space="preserve"> with South Africa (clade SA), </w:t>
      </w:r>
      <w:r w:rsidR="00E740EF">
        <w:t>with Western and Eastern Europe (</w:t>
      </w:r>
      <w:r w:rsidR="008A3104">
        <w:t>c</w:t>
      </w:r>
      <w:r w:rsidR="00E740EF">
        <w:t>lade Europe), with South-East Asia and the USA (clade Asia), with Peru (</w:t>
      </w:r>
      <w:r w:rsidR="008A3104">
        <w:t>c</w:t>
      </w:r>
      <w:r w:rsidR="00E740EF">
        <w:t>lade Peru) and with Brazil (</w:t>
      </w:r>
      <w:r w:rsidR="008A3104">
        <w:t>c</w:t>
      </w:r>
      <w:r w:rsidR="00E740EF">
        <w:t xml:space="preserve">lade Brazil). </w:t>
      </w:r>
      <w:r w:rsidR="008D1893">
        <w:t xml:space="preserve">(c) Putative recombination events occurring in the history of PMEN15. </w:t>
      </w:r>
      <w:r w:rsidR="00CD38C9">
        <w:t xml:space="preserve">Regions of the genome with an elevated density of base substitutions </w:t>
      </w:r>
      <w:r w:rsidR="008A3104">
        <w:t>reconstructed as occurring on a single branch of the tree</w:t>
      </w:r>
      <w:r w:rsidR="00CD38C9">
        <w:t xml:space="preserve"> are marked as likely cases of horizontal sequence transfer. </w:t>
      </w:r>
      <w:r w:rsidR="00F03E10">
        <w:t xml:space="preserve">These are displayed as red boxes, where a putative recombination was reconstructed as occurring on an internal branch and is therefore shared by multiple isolates through common descent, or blue boxes, where the putative recombination is reconstructed as occurring on a terminal branch, and is therefore unique to a single isolate. (d) </w:t>
      </w:r>
      <w:r w:rsidR="003C4D38">
        <w:t xml:space="preserve">Density of recombination events across the genome. </w:t>
      </w:r>
      <w:r w:rsidR="003D5F9B">
        <w:t xml:space="preserve">These </w:t>
      </w:r>
      <w:proofErr w:type="spellStart"/>
      <w:r w:rsidR="003D5F9B">
        <w:t>heatmaps</w:t>
      </w:r>
      <w:proofErr w:type="spellEnd"/>
      <w:r w:rsidR="003D5F9B">
        <w:t xml:space="preserve"> show the frequency of independent recombination events across each base of the reference genome</w:t>
      </w:r>
      <w:r w:rsidR="00E25D37">
        <w:t xml:space="preserve">, from unaffected by recombination in any isolate in the collection (blue) to affected by ten or more recombination events (red). The </w:t>
      </w:r>
      <w:r w:rsidR="00846AA1">
        <w:t>top row</w:t>
      </w:r>
      <w:r w:rsidR="00E25D37">
        <w:t xml:space="preserve"> show</w:t>
      </w:r>
      <w:r w:rsidR="00846AA1">
        <w:t>s the summary data for just clade SA, and the bottom row shows the overall data for</w:t>
      </w:r>
      <w:r w:rsidR="00E25D37">
        <w:t xml:space="preserve"> all five clades.</w:t>
      </w:r>
    </w:p>
    <w:p w14:paraId="184D185E" w14:textId="77777777" w:rsidR="00C36C96" w:rsidRDefault="00C36C96" w:rsidP="00CE35C9">
      <w:pPr>
        <w:spacing w:line="480" w:lineRule="auto"/>
      </w:pPr>
    </w:p>
    <w:p w14:paraId="60AC91BB" w14:textId="4848E054" w:rsidR="00C36C96" w:rsidRPr="009905C3" w:rsidRDefault="00C36C96" w:rsidP="00CE35C9">
      <w:pPr>
        <w:spacing w:line="480" w:lineRule="auto"/>
      </w:pPr>
      <w:r w:rsidRPr="009F0310">
        <w:rPr>
          <w:b/>
        </w:rPr>
        <w:t>Figure 5</w:t>
      </w:r>
      <w:r w:rsidR="00861883">
        <w:t xml:space="preserve"> </w:t>
      </w:r>
      <w:r w:rsidR="009F0310">
        <w:t xml:space="preserve">Comparative </w:t>
      </w:r>
      <w:proofErr w:type="spellStart"/>
      <w:r w:rsidR="009F0310">
        <w:t>phylodynamic</w:t>
      </w:r>
      <w:proofErr w:type="spellEnd"/>
      <w:r w:rsidR="009F0310">
        <w:t xml:space="preserve"> analyses of clade SA in PMEN15 and clade </w:t>
      </w:r>
      <w:proofErr w:type="gramStart"/>
      <w:r w:rsidR="00407115">
        <w:t>A</w:t>
      </w:r>
      <w:proofErr w:type="gramEnd"/>
      <w:r w:rsidR="009F0310">
        <w:t xml:space="preserve"> in PMEN1.</w:t>
      </w:r>
      <w:r w:rsidR="00362A32">
        <w:t xml:space="preserve"> </w:t>
      </w:r>
      <w:proofErr w:type="gramStart"/>
      <w:r w:rsidR="00B05828">
        <w:t xml:space="preserve">(a) Administrative regions of South Africa (b) </w:t>
      </w:r>
      <w:proofErr w:type="spellStart"/>
      <w:r w:rsidR="00B05828">
        <w:t>Phylodynamic</w:t>
      </w:r>
      <w:proofErr w:type="spellEnd"/>
      <w:r w:rsidR="00B05828">
        <w:t xml:space="preserve"> reconstruction of </w:t>
      </w:r>
      <w:r w:rsidR="003F5B3A">
        <w:t>PMEN15 clade SA.</w:t>
      </w:r>
      <w:proofErr w:type="gramEnd"/>
      <w:r w:rsidR="003F5B3A">
        <w:t xml:space="preserve"> Tree branches are coloured according to </w:t>
      </w:r>
      <w:r w:rsidR="004E1E52">
        <w:t>the reconstructed location within South Africa</w:t>
      </w:r>
      <w:r w:rsidR="001D6534">
        <w:t xml:space="preserve">, and scaled according to the likely time of coalescence prior to their isolation. </w:t>
      </w:r>
      <w:r w:rsidR="00015BF9">
        <w:t xml:space="preserve">(c) </w:t>
      </w:r>
      <w:r w:rsidR="003A290C">
        <w:t>Bayes</w:t>
      </w:r>
      <w:r w:rsidR="00DD6473">
        <w:t xml:space="preserve">ian skyline plots showing the reconstructed product of the effective population size, </w:t>
      </w:r>
      <w:r w:rsidR="00DD6473" w:rsidRPr="00B7244C">
        <w:rPr>
          <w:i/>
        </w:rPr>
        <w:t>N</w:t>
      </w:r>
      <w:r w:rsidR="00DD6473">
        <w:rPr>
          <w:vertAlign w:val="subscript"/>
        </w:rPr>
        <w:t>e</w:t>
      </w:r>
      <w:r w:rsidR="00DD6473">
        <w:t xml:space="preserve">, and generation time, </w:t>
      </w:r>
      <w:r w:rsidR="00DD6473">
        <w:rPr>
          <w:rFonts w:ascii="Cambria" w:hAnsi="Cambria"/>
        </w:rPr>
        <w:t>τ</w:t>
      </w:r>
      <w:r w:rsidR="00DD6473">
        <w:t xml:space="preserve">. Assuming </w:t>
      </w:r>
      <w:r w:rsidR="00DD6473">
        <w:rPr>
          <w:rFonts w:ascii="Cambria" w:hAnsi="Cambria"/>
        </w:rPr>
        <w:t xml:space="preserve">τ to be </w:t>
      </w:r>
      <w:r w:rsidR="000B58C0">
        <w:rPr>
          <w:rFonts w:ascii="Cambria" w:hAnsi="Cambria"/>
        </w:rPr>
        <w:t xml:space="preserve">constant and </w:t>
      </w:r>
      <w:r w:rsidR="00DD6473">
        <w:rPr>
          <w:rFonts w:ascii="Cambria" w:hAnsi="Cambria"/>
        </w:rPr>
        <w:t>the same between the lineages (</w:t>
      </w:r>
      <w:r w:rsidR="00DD6473" w:rsidRPr="00DD6473">
        <w:rPr>
          <w:rFonts w:ascii="Cambria" w:hAnsi="Cambria"/>
          <w:highlight w:val="yellow"/>
        </w:rPr>
        <w:t>growth curves!</w:t>
      </w:r>
      <w:r w:rsidR="00DD6473">
        <w:rPr>
          <w:rFonts w:ascii="Cambria" w:hAnsi="Cambria"/>
        </w:rPr>
        <w:t>), this shows</w:t>
      </w:r>
      <w:r w:rsidR="009905C3">
        <w:rPr>
          <w:rFonts w:ascii="Cambria" w:hAnsi="Cambria"/>
        </w:rPr>
        <w:t xml:space="preserve"> PMEN1 to have undergone a slight increase in prevalence between 1995 and 2000, whereas</w:t>
      </w:r>
      <w:r w:rsidR="000B58C0">
        <w:rPr>
          <w:rFonts w:ascii="Cambria" w:hAnsi="Cambria"/>
        </w:rPr>
        <w:t xml:space="preserve"> the PMEN15 population dramatically increased between 2000 and 2005.</w:t>
      </w:r>
      <w:r w:rsidR="009905C3">
        <w:rPr>
          <w:rFonts w:ascii="Cambria" w:hAnsi="Cambria"/>
        </w:rPr>
        <w:t xml:space="preserve"> Both reached similar </w:t>
      </w:r>
      <w:r w:rsidR="009905C3" w:rsidRPr="00B7244C">
        <w:rPr>
          <w:rFonts w:ascii="Cambria" w:hAnsi="Cambria"/>
          <w:i/>
        </w:rPr>
        <w:t>N</w:t>
      </w:r>
      <w:r w:rsidR="009905C3">
        <w:rPr>
          <w:rFonts w:ascii="Cambria" w:hAnsi="Cambria"/>
          <w:vertAlign w:val="subscript"/>
        </w:rPr>
        <w:t>e</w:t>
      </w:r>
      <w:r w:rsidR="009905C3">
        <w:rPr>
          <w:rFonts w:ascii="Cambria" w:hAnsi="Cambria"/>
        </w:rPr>
        <w:t xml:space="preserve"> values by the end of the sampling. (d) </w:t>
      </w:r>
      <w:proofErr w:type="spellStart"/>
      <w:r w:rsidR="009905C3">
        <w:t>Phylodynamic</w:t>
      </w:r>
      <w:proofErr w:type="spellEnd"/>
      <w:r w:rsidR="009905C3">
        <w:t xml:space="preserve"> reconstruction of PMEN1 clade </w:t>
      </w:r>
      <w:r w:rsidR="00490235">
        <w:t>A</w:t>
      </w:r>
      <w:r w:rsidR="004D3704">
        <w:t>, displayed as described for panel (b).</w:t>
      </w:r>
    </w:p>
    <w:p w14:paraId="575FACFE" w14:textId="77777777" w:rsidR="00C36C96" w:rsidRDefault="00C36C96" w:rsidP="00CE35C9">
      <w:pPr>
        <w:spacing w:line="480" w:lineRule="auto"/>
      </w:pPr>
    </w:p>
    <w:p w14:paraId="0C7C61FF" w14:textId="21CABDD0" w:rsidR="00C36C96" w:rsidRPr="00021154" w:rsidRDefault="00C36C96" w:rsidP="00CE35C9">
      <w:pPr>
        <w:spacing w:line="480" w:lineRule="auto"/>
      </w:pPr>
      <w:r w:rsidRPr="00214859">
        <w:rPr>
          <w:b/>
        </w:rPr>
        <w:t>Figure 6</w:t>
      </w:r>
      <w:r w:rsidR="004D3704">
        <w:t xml:space="preserve"> </w:t>
      </w:r>
      <w:r w:rsidR="00214859">
        <w:t>Co-</w:t>
      </w:r>
      <w:proofErr w:type="spellStart"/>
      <w:r w:rsidR="00214859">
        <w:t>trimoxazole</w:t>
      </w:r>
      <w:proofErr w:type="spellEnd"/>
      <w:r w:rsidR="00214859">
        <w:t xml:space="preserve"> and </w:t>
      </w:r>
      <w:r w:rsidR="00214859">
        <w:sym w:font="Symbol" w:char="F062"/>
      </w:r>
      <w:r w:rsidR="00214859">
        <w:t xml:space="preserve">–lactam resistance in PMEN15. </w:t>
      </w:r>
      <w:r w:rsidR="00B56BEC">
        <w:t xml:space="preserve">(a) Phylogeny displayed as in Figure 4. </w:t>
      </w:r>
      <w:r w:rsidR="0046199F">
        <w:t xml:space="preserve">(b) </w:t>
      </w:r>
      <w:r w:rsidR="00C67691">
        <w:t xml:space="preserve">Diversity of genes involved in </w:t>
      </w:r>
      <w:r w:rsidR="00C67691">
        <w:sym w:font="Symbol" w:char="F062"/>
      </w:r>
      <w:r w:rsidR="00C67691">
        <w:t>–lactam</w:t>
      </w:r>
      <w:r w:rsidR="000262C9">
        <w:t xml:space="preserve"> and co-</w:t>
      </w:r>
      <w:proofErr w:type="spellStart"/>
      <w:r w:rsidR="000262C9">
        <w:t>trimoxazole</w:t>
      </w:r>
      <w:proofErr w:type="spellEnd"/>
      <w:r w:rsidR="00C67691">
        <w:t xml:space="preserve"> resistance. </w:t>
      </w:r>
      <w:r w:rsidR="00030A8B">
        <w:t xml:space="preserve">The </w:t>
      </w:r>
      <w:r w:rsidR="000262C9">
        <w:t xml:space="preserve">first </w:t>
      </w:r>
      <w:r w:rsidR="00030A8B">
        <w:t xml:space="preserve">three columns correspond to the genes that determine pneumococcal </w:t>
      </w:r>
      <w:r w:rsidR="00030A8B">
        <w:sym w:font="Symbol" w:char="F062"/>
      </w:r>
      <w:r w:rsidR="00030A8B">
        <w:t xml:space="preserve">–lactam resistance: </w:t>
      </w:r>
      <w:proofErr w:type="spellStart"/>
      <w:r w:rsidR="00030A8B">
        <w:rPr>
          <w:i/>
        </w:rPr>
        <w:t>pbpX</w:t>
      </w:r>
      <w:proofErr w:type="spellEnd"/>
      <w:r w:rsidR="00030A8B">
        <w:t xml:space="preserve">, </w:t>
      </w:r>
      <w:r w:rsidR="00030A8B">
        <w:rPr>
          <w:i/>
        </w:rPr>
        <w:t>pbp1a</w:t>
      </w:r>
      <w:r w:rsidR="00030A8B">
        <w:t xml:space="preserve">, and </w:t>
      </w:r>
      <w:r w:rsidR="00030A8B">
        <w:rPr>
          <w:i/>
        </w:rPr>
        <w:t>pbp2b</w:t>
      </w:r>
      <w:r w:rsidR="00030A8B">
        <w:t xml:space="preserve">. Each row corresponds to an individual sequence, as defined by the position of isolates in the tree. These were individually analysed with BAPS and </w:t>
      </w:r>
      <w:proofErr w:type="spellStart"/>
      <w:r w:rsidR="00030A8B">
        <w:t>BRATNextGen</w:t>
      </w:r>
      <w:proofErr w:type="spellEnd"/>
      <w:r w:rsidR="00030A8B">
        <w:t xml:space="preserve"> to cluster them and identify any detectable mosaic structure. Th</w:t>
      </w:r>
      <w:r w:rsidR="00E9731C">
        <w:t xml:space="preserve">e overall clustering is shown by the background ‘recipient cluster’ colour; the </w:t>
      </w:r>
      <w:proofErr w:type="gramStart"/>
      <w:r w:rsidR="00E9731C">
        <w:t>imported sequences are indicated by the ‘donor cluster’ coloured segments</w:t>
      </w:r>
      <w:proofErr w:type="gramEnd"/>
      <w:r w:rsidR="00E9731C">
        <w:t>.</w:t>
      </w:r>
      <w:r w:rsidR="00FE61E7">
        <w:t xml:space="preserve"> Diversity of genes involved in co-</w:t>
      </w:r>
      <w:proofErr w:type="spellStart"/>
      <w:r w:rsidR="00FE61E7">
        <w:t>trimoxazole</w:t>
      </w:r>
      <w:proofErr w:type="spellEnd"/>
      <w:r w:rsidR="00FE61E7">
        <w:t xml:space="preserve"> resistance. </w:t>
      </w:r>
      <w:r w:rsidR="00887135">
        <w:t xml:space="preserve">The </w:t>
      </w:r>
      <w:r w:rsidR="000262C9">
        <w:t xml:space="preserve">next </w:t>
      </w:r>
      <w:r w:rsidR="00887135">
        <w:t xml:space="preserve">two columns correspond to </w:t>
      </w:r>
      <w:proofErr w:type="spellStart"/>
      <w:r w:rsidR="00887135">
        <w:rPr>
          <w:i/>
        </w:rPr>
        <w:t>folP</w:t>
      </w:r>
      <w:proofErr w:type="spellEnd"/>
      <w:r w:rsidR="00021154">
        <w:t xml:space="preserve"> and </w:t>
      </w:r>
      <w:proofErr w:type="spellStart"/>
      <w:r w:rsidR="00021154">
        <w:rPr>
          <w:i/>
        </w:rPr>
        <w:t>dyr</w:t>
      </w:r>
      <w:proofErr w:type="spellEnd"/>
      <w:r w:rsidR="00021154">
        <w:t xml:space="preserve">. Small insertions at positions 59 or 61 within the </w:t>
      </w:r>
      <w:proofErr w:type="spellStart"/>
      <w:r w:rsidR="00AD073D">
        <w:t>dihydropteroate</w:t>
      </w:r>
      <w:proofErr w:type="spellEnd"/>
      <w:r w:rsidR="00AD073D">
        <w:t xml:space="preserve"> synthase</w:t>
      </w:r>
      <w:r w:rsidR="00021154">
        <w:t xml:space="preserve"> protein, corresponding to the locus within </w:t>
      </w:r>
      <w:proofErr w:type="spellStart"/>
      <w:r w:rsidR="00021154">
        <w:rPr>
          <w:i/>
        </w:rPr>
        <w:t>folP</w:t>
      </w:r>
      <w:proofErr w:type="spellEnd"/>
      <w:r w:rsidR="00021154">
        <w:t xml:space="preserve"> indicated by the </w:t>
      </w:r>
      <w:proofErr w:type="gramStart"/>
      <w:r w:rsidR="00021154">
        <w:t>downwards</w:t>
      </w:r>
      <w:proofErr w:type="gramEnd"/>
      <w:r w:rsidR="00021154">
        <w:t xml:space="preserve"> arrow, are associated with resistance to </w:t>
      </w:r>
      <w:r w:rsidR="007C3B6D" w:rsidRPr="007C3B6D">
        <w:t>sulphonamides</w:t>
      </w:r>
      <w:r w:rsidR="00021154">
        <w:t>. Different sequences at these loci are represented by different coloured boxes</w:t>
      </w:r>
      <w:r w:rsidR="008E3527">
        <w:t xml:space="preserve">, with grey boxes </w:t>
      </w:r>
      <w:r w:rsidR="00C1135D">
        <w:t>corresponding to</w:t>
      </w:r>
      <w:r w:rsidR="008E3527">
        <w:t xml:space="preserve"> the ancestral susceptible allele</w:t>
      </w:r>
      <w:r w:rsidR="00C1135D">
        <w:t>s in each case</w:t>
      </w:r>
      <w:r w:rsidR="00021154">
        <w:t>. Th</w:t>
      </w:r>
      <w:r w:rsidR="007C3B6D">
        <w:t xml:space="preserve">e I100L substitution in the </w:t>
      </w:r>
      <w:proofErr w:type="spellStart"/>
      <w:r w:rsidR="007C3B6D">
        <w:t>dihydrofolate</w:t>
      </w:r>
      <w:proofErr w:type="spellEnd"/>
      <w:r w:rsidR="007C3B6D">
        <w:t xml:space="preserve"> </w:t>
      </w:r>
      <w:proofErr w:type="spellStart"/>
      <w:r w:rsidR="007C3B6D">
        <w:t>reductase</w:t>
      </w:r>
      <w:proofErr w:type="spellEnd"/>
      <w:r w:rsidR="00021154">
        <w:t xml:space="preserve"> protein, </w:t>
      </w:r>
      <w:r w:rsidR="00C1135D">
        <w:t>caused by</w:t>
      </w:r>
      <w:r w:rsidR="00021154">
        <w:t xml:space="preserve"> to base substitutions within </w:t>
      </w:r>
      <w:proofErr w:type="spellStart"/>
      <w:r w:rsidR="00021154">
        <w:rPr>
          <w:i/>
        </w:rPr>
        <w:t>dyr</w:t>
      </w:r>
      <w:proofErr w:type="spellEnd"/>
      <w:r w:rsidR="00021154">
        <w:t xml:space="preserve"> at the position indicated by the </w:t>
      </w:r>
      <w:proofErr w:type="gramStart"/>
      <w:r w:rsidR="00021154">
        <w:t>downwards</w:t>
      </w:r>
      <w:proofErr w:type="gramEnd"/>
      <w:r w:rsidR="00021154">
        <w:t xml:space="preserve"> arrow, is associated with resistance to </w:t>
      </w:r>
      <w:r w:rsidR="00AD073D">
        <w:t>trimethoprim</w:t>
      </w:r>
      <w:r w:rsidR="00021154">
        <w:t>.</w:t>
      </w:r>
      <w:r w:rsidR="00C1135D">
        <w:t xml:space="preserve"> The susceptible allele is again grey.</w:t>
      </w:r>
    </w:p>
    <w:p w14:paraId="1AC81F53" w14:textId="77777777" w:rsidR="00C36C96" w:rsidRDefault="00C36C96" w:rsidP="00CE35C9">
      <w:pPr>
        <w:spacing w:line="480" w:lineRule="auto"/>
      </w:pPr>
    </w:p>
    <w:p w14:paraId="0A6662A9" w14:textId="77777777" w:rsidR="00C36C96" w:rsidRPr="007F0FE2" w:rsidRDefault="00C36C96" w:rsidP="00CE35C9">
      <w:pPr>
        <w:spacing w:line="480" w:lineRule="auto"/>
        <w:rPr>
          <w:b/>
        </w:rPr>
      </w:pPr>
      <w:r w:rsidRPr="007F0FE2">
        <w:rPr>
          <w:b/>
        </w:rPr>
        <w:t>Supplementary Figure Legends</w:t>
      </w:r>
    </w:p>
    <w:p w14:paraId="00446007" w14:textId="77777777" w:rsidR="00B552C7" w:rsidRDefault="00B552C7" w:rsidP="00CE35C9">
      <w:pPr>
        <w:spacing w:line="480" w:lineRule="auto"/>
      </w:pPr>
    </w:p>
    <w:p w14:paraId="5A2493A7" w14:textId="1B9FB7D7" w:rsidR="00B552C7" w:rsidRDefault="00B552C7" w:rsidP="00CE35C9">
      <w:pPr>
        <w:spacing w:line="480" w:lineRule="auto"/>
      </w:pPr>
      <w:r w:rsidRPr="00832113">
        <w:rPr>
          <w:b/>
        </w:rPr>
        <w:t>Figure S1</w:t>
      </w:r>
      <w:r>
        <w:t xml:space="preserve"> Details of the maximum likelihood phylogeny shown in Figure 4.</w:t>
      </w:r>
      <w:r w:rsidR="00832113">
        <w:t xml:space="preserve"> This figure shows the isolate names and the bootstrap support for each node, as calculated from 100 bootstrap replicates.</w:t>
      </w:r>
    </w:p>
    <w:p w14:paraId="1F6010F3" w14:textId="77777777" w:rsidR="00832113" w:rsidRDefault="00832113" w:rsidP="00CE35C9">
      <w:pPr>
        <w:spacing w:line="480" w:lineRule="auto"/>
      </w:pPr>
    </w:p>
    <w:p w14:paraId="480F8E4E" w14:textId="5D6684B5" w:rsidR="00832113" w:rsidRDefault="00832113" w:rsidP="00CE35C9">
      <w:pPr>
        <w:spacing w:line="480" w:lineRule="auto"/>
      </w:pPr>
      <w:r w:rsidRPr="00BA051F">
        <w:rPr>
          <w:b/>
        </w:rPr>
        <w:t>Figure S2</w:t>
      </w:r>
      <w:r>
        <w:t xml:space="preserve"> </w:t>
      </w:r>
      <w:proofErr w:type="spellStart"/>
      <w:r w:rsidR="00BA051F">
        <w:t>NextGenBRAT</w:t>
      </w:r>
      <w:proofErr w:type="spellEnd"/>
      <w:r w:rsidR="00BA051F">
        <w:t xml:space="preserve"> analys</w:t>
      </w:r>
      <w:r w:rsidR="00381673">
        <w:t xml:space="preserve">is of the PMEN15 isolates. </w:t>
      </w:r>
      <w:proofErr w:type="gramStart"/>
      <w:r w:rsidR="00381673">
        <w:t>(a)</w:t>
      </w:r>
      <w:r w:rsidR="00BA051F">
        <w:t xml:space="preserve"> Annotation of reference genome of isolate SA37, as displayed in Figure 2.</w:t>
      </w:r>
      <w:proofErr w:type="gramEnd"/>
      <w:r w:rsidR="00BA051F">
        <w:t xml:space="preserve"> (b) Maximum likelihood phylogeny as displayed in Figure 4. (c) Clustering and recombinations predicted by </w:t>
      </w:r>
      <w:proofErr w:type="spellStart"/>
      <w:r w:rsidR="00BA051F">
        <w:t>NextGenBRAT</w:t>
      </w:r>
      <w:proofErr w:type="spellEnd"/>
      <w:r w:rsidR="00BA051F">
        <w:t>.</w:t>
      </w:r>
      <w:r w:rsidR="00BA051F" w:rsidRPr="00BA051F">
        <w:t xml:space="preserve"> </w:t>
      </w:r>
      <w:r w:rsidR="00BA051F">
        <w:t>The background ‘recipient cluster’ colouring describes the overall clustering, while the regions coloured as belonging to ‘donor clusters’ represent putative instances of horizontal sequence transfer.  This independent analysis of the whole genome alignment identified groups consistent with the phylogeny, albeit differing from those annotated</w:t>
      </w:r>
      <w:r w:rsidR="001A509D">
        <w:t>, which also drew on</w:t>
      </w:r>
      <w:r w:rsidR="00BA051F">
        <w:t xml:space="preserve"> geographical and accessory genome information. Patterns of recombination predictions are generally consistent, although the methods sometimes assign recombination events to complementary sets of leaf nodes in cases where there may be some ambiguity in the reconstruction.</w:t>
      </w:r>
    </w:p>
    <w:p w14:paraId="633817C3" w14:textId="77777777" w:rsidR="00BA051F" w:rsidRDefault="00BA051F" w:rsidP="00CE35C9">
      <w:pPr>
        <w:spacing w:line="480" w:lineRule="auto"/>
      </w:pPr>
    </w:p>
    <w:p w14:paraId="79F48641" w14:textId="30770A78" w:rsidR="00BA051F" w:rsidRDefault="00D84063" w:rsidP="00CE35C9">
      <w:pPr>
        <w:spacing w:line="480" w:lineRule="auto"/>
      </w:pPr>
      <w:r w:rsidRPr="00D84063">
        <w:rPr>
          <w:b/>
        </w:rPr>
        <w:t>Figure S3</w:t>
      </w:r>
      <w:r>
        <w:t xml:space="preserve"> Analysis of the</w:t>
      </w:r>
      <w:r w:rsidR="00EF1A3A">
        <w:t xml:space="preserve"> new</w:t>
      </w:r>
      <w:r>
        <w:t xml:space="preserve"> PMEN1 whole genome alignment. </w:t>
      </w:r>
      <w:r w:rsidR="00EF1A3A">
        <w:t xml:space="preserve">This dataset has been modified from a previously published version through the addition of extra isolates from South Africa, and the exclusion of some samples for which lower levels of sequence data were available, to make it consistent with </w:t>
      </w:r>
      <w:r w:rsidR="0011097B">
        <w:t xml:space="preserve">the analysis of the PMEN15 isolates. The </w:t>
      </w:r>
      <w:r w:rsidR="00DD5B81">
        <w:t xml:space="preserve">results of the evolutionary history reconstruction are shown as in Figure 4. </w:t>
      </w:r>
      <w:r w:rsidR="003E7C31">
        <w:t xml:space="preserve">For the summary </w:t>
      </w:r>
      <w:proofErr w:type="spellStart"/>
      <w:r w:rsidR="003E7C31">
        <w:t>heatmaps</w:t>
      </w:r>
      <w:proofErr w:type="spellEnd"/>
      <w:r w:rsidR="003E7C31">
        <w:t>, the top row summarises just the recombination events within clade A, while the bottom row summarises data across all isolates.</w:t>
      </w:r>
    </w:p>
    <w:p w14:paraId="3E978FD9" w14:textId="77777777" w:rsidR="0011097B" w:rsidRDefault="0011097B" w:rsidP="00CE35C9">
      <w:pPr>
        <w:spacing w:line="480" w:lineRule="auto"/>
      </w:pPr>
    </w:p>
    <w:p w14:paraId="6FB535D6" w14:textId="1A1AC6C6" w:rsidR="0011097B" w:rsidRPr="00324246" w:rsidRDefault="0011097B" w:rsidP="00CE35C9">
      <w:pPr>
        <w:spacing w:line="480" w:lineRule="auto"/>
      </w:pPr>
      <w:r w:rsidRPr="00095344">
        <w:rPr>
          <w:b/>
        </w:rPr>
        <w:t>Figure S4</w:t>
      </w:r>
      <w:r w:rsidR="00DD5B81">
        <w:t xml:space="preserve"> </w:t>
      </w:r>
      <w:r w:rsidR="00095344">
        <w:t xml:space="preserve">Distribution of </w:t>
      </w:r>
      <w:r w:rsidR="00357F05">
        <w:t>antibiotic resistance-associated sequences</w:t>
      </w:r>
      <w:r w:rsidR="00095344">
        <w:t>.</w:t>
      </w:r>
      <w:r w:rsidR="00FC445A">
        <w:t xml:space="preserve"> </w:t>
      </w:r>
      <w:r w:rsidR="005820CD">
        <w:t xml:space="preserve">(a) The sequences of </w:t>
      </w:r>
      <w:r w:rsidR="00324246">
        <w:t>five antibiotic resistance-associated accessory genome loci. Tn</w:t>
      </w:r>
      <w:r w:rsidR="00324246">
        <w:rPr>
          <w:i/>
        </w:rPr>
        <w:t>916</w:t>
      </w:r>
      <w:r w:rsidR="00324246">
        <w:t xml:space="preserve">-type elements carry the </w:t>
      </w:r>
      <w:proofErr w:type="spellStart"/>
      <w:r w:rsidR="00324246">
        <w:rPr>
          <w:i/>
        </w:rPr>
        <w:t>tetM</w:t>
      </w:r>
      <w:proofErr w:type="spellEnd"/>
      <w:r w:rsidR="00324246">
        <w:t xml:space="preserve"> tetracycline resistance gene; the Omega and Tn</w:t>
      </w:r>
      <w:r w:rsidR="00324246">
        <w:rPr>
          <w:i/>
        </w:rPr>
        <w:t>917</w:t>
      </w:r>
      <w:r w:rsidR="00324246">
        <w:t xml:space="preserve"> elements insert into Tn</w:t>
      </w:r>
      <w:r w:rsidR="00324246">
        <w:rPr>
          <w:i/>
        </w:rPr>
        <w:t>916</w:t>
      </w:r>
      <w:r w:rsidR="00324246">
        <w:t xml:space="preserve">-type sequences and carry the </w:t>
      </w:r>
      <w:proofErr w:type="spellStart"/>
      <w:r w:rsidR="00324246">
        <w:rPr>
          <w:i/>
        </w:rPr>
        <w:t>ermB</w:t>
      </w:r>
      <w:proofErr w:type="spellEnd"/>
      <w:r w:rsidR="00324246">
        <w:t xml:space="preserve"> macrolide resistance gene; the Mega cassette carries the </w:t>
      </w:r>
      <w:proofErr w:type="spellStart"/>
      <w:r w:rsidR="00324246">
        <w:rPr>
          <w:i/>
        </w:rPr>
        <w:t>mefE</w:t>
      </w:r>
      <w:proofErr w:type="spellEnd"/>
      <w:r w:rsidR="00324246">
        <w:t xml:space="preserve"> macrolide resistance gene; and </w:t>
      </w:r>
      <w:proofErr w:type="gramStart"/>
      <w:r w:rsidR="00324246">
        <w:rPr>
          <w:rFonts w:ascii="Cambria" w:hAnsi="Cambria"/>
        </w:rPr>
        <w:t>Ω</w:t>
      </w:r>
      <w:r w:rsidR="00324246">
        <w:t>(</w:t>
      </w:r>
      <w:proofErr w:type="gramEnd"/>
      <w:r w:rsidR="00324246" w:rsidRPr="00324246">
        <w:rPr>
          <w:i/>
        </w:rPr>
        <w:t>cat</w:t>
      </w:r>
      <w:r w:rsidR="00324246">
        <w:t xml:space="preserve">) encodes for a chloramphenicol </w:t>
      </w:r>
      <w:proofErr w:type="spellStart"/>
      <w:r w:rsidR="00324246">
        <w:t>acetyltransferase</w:t>
      </w:r>
      <w:proofErr w:type="spellEnd"/>
      <w:r w:rsidR="00324246">
        <w:t>. (b) Maximum likelihood phylogeny, as displayed in Figure 4.</w:t>
      </w:r>
      <w:r w:rsidR="000E709E">
        <w:t xml:space="preserve"> (c) </w:t>
      </w:r>
      <w:proofErr w:type="spellStart"/>
      <w:r w:rsidR="000E709E">
        <w:t>Heatmap</w:t>
      </w:r>
      <w:proofErr w:type="spellEnd"/>
      <w:r w:rsidR="000E709E">
        <w:t xml:space="preserve"> showing distribution of </w:t>
      </w:r>
      <w:r w:rsidR="007F0FE2">
        <w:t xml:space="preserve">antibiotic resistance-associated </w:t>
      </w:r>
      <w:r w:rsidR="000E709E">
        <w:t>sequence</w:t>
      </w:r>
      <w:r w:rsidR="007F0FE2">
        <w:t>s</w:t>
      </w:r>
      <w:r w:rsidR="000E709E">
        <w:t xml:space="preserve">. </w:t>
      </w:r>
      <w:r w:rsidR="007F0FE2">
        <w:t>Each row corresponds to a single isolate in the phylogeny.</w:t>
      </w:r>
      <w:r w:rsidR="00357F05">
        <w:t xml:space="preserve"> The depth of sequence read mapping to each base in the reference sequence is shown by the colour of the </w:t>
      </w:r>
      <w:proofErr w:type="spellStart"/>
      <w:r w:rsidR="00357F05">
        <w:t>heatmap</w:t>
      </w:r>
      <w:proofErr w:type="spellEnd"/>
      <w:r w:rsidR="00357F05">
        <w:t xml:space="preserve">: blue show zero mapping, suggesting the sequence is absent, while red indicates mapping up to a level of </w:t>
      </w:r>
      <w:r w:rsidR="001C6397">
        <w:rPr>
          <w:highlight w:val="yellow"/>
        </w:rPr>
        <w:t>50-fold coverage</w:t>
      </w:r>
      <w:r w:rsidR="00357F05">
        <w:t>, indicating the presence of a sequence.</w:t>
      </w:r>
      <w:r w:rsidR="007F0FE2">
        <w:t xml:space="preserve"> </w:t>
      </w:r>
    </w:p>
    <w:p w14:paraId="138646A1" w14:textId="77777777" w:rsidR="0011097B" w:rsidRDefault="0011097B" w:rsidP="00CE35C9">
      <w:pPr>
        <w:spacing w:line="480" w:lineRule="auto"/>
      </w:pPr>
    </w:p>
    <w:p w14:paraId="51520799" w14:textId="2C991915" w:rsidR="00357F05" w:rsidRDefault="008064BD" w:rsidP="00CE35C9">
      <w:pPr>
        <w:spacing w:line="480" w:lineRule="auto"/>
      </w:pPr>
      <w:r w:rsidRPr="008064BD">
        <w:rPr>
          <w:b/>
        </w:rPr>
        <w:t xml:space="preserve">Figure </w:t>
      </w:r>
      <w:r w:rsidR="00B6090A">
        <w:rPr>
          <w:b/>
        </w:rPr>
        <w:t>S</w:t>
      </w:r>
      <w:r w:rsidRPr="008064BD">
        <w:rPr>
          <w:b/>
        </w:rPr>
        <w:t>5</w:t>
      </w:r>
      <w:r>
        <w:t xml:space="preserve"> Evidence of molecular clock signals. </w:t>
      </w:r>
      <w:r w:rsidR="00907F5E">
        <w:t xml:space="preserve">Each graph shows the root-to-tip </w:t>
      </w:r>
      <w:r w:rsidR="00EC62C8">
        <w:t>distances extracted from the relevant phylogeny relative to the date of isolation for each isolate, where available. The red line shows the best linear relationship between these data. (a) Shows the absence of any evidence of a molecular clock signal when a tree is constructed from the raw whole genome alignment (</w:t>
      </w:r>
      <w:r w:rsidR="00EC62C8" w:rsidRPr="00EC62C8">
        <w:rPr>
          <w:highlight w:val="yellow"/>
        </w:rPr>
        <w:t>n =</w:t>
      </w:r>
      <w:r w:rsidR="00EC62C8">
        <w:t xml:space="preserve"> </w:t>
      </w:r>
      <w:r w:rsidR="001C6397">
        <w:t xml:space="preserve">142, </w:t>
      </w:r>
      <w:r w:rsidR="001C6397">
        <w:rPr>
          <w:i/>
        </w:rPr>
        <w:t>R</w:t>
      </w:r>
      <w:r w:rsidR="001C6397">
        <w:rPr>
          <w:vertAlign w:val="superscript"/>
        </w:rPr>
        <w:t>2</w:t>
      </w:r>
      <w:r w:rsidR="001C6397">
        <w:t xml:space="preserve"> = 0.0066, </w:t>
      </w:r>
      <w:r w:rsidR="001C6397">
        <w:rPr>
          <w:i/>
        </w:rPr>
        <w:t>p</w:t>
      </w:r>
      <w:r w:rsidR="001C6397">
        <w:t xml:space="preserve"> = 0.34</w:t>
      </w:r>
      <w:r w:rsidR="00EC62C8">
        <w:t>). (b) Show</w:t>
      </w:r>
      <w:r w:rsidR="00C14210">
        <w:t>s the significant</w:t>
      </w:r>
      <w:r w:rsidR="00EC62C8">
        <w:t xml:space="preserve"> positive correlation between root-to-tip distance and date of isolation when recombination is removed from the whole genome alignment by the analysis displayed in Figure 4</w:t>
      </w:r>
      <w:r w:rsidR="00BA1CCC">
        <w:t xml:space="preserve"> (</w:t>
      </w:r>
      <w:r w:rsidR="00BA1CCC" w:rsidRPr="00EC62C8">
        <w:rPr>
          <w:highlight w:val="yellow"/>
        </w:rPr>
        <w:t>n =</w:t>
      </w:r>
      <w:r w:rsidR="00BA1CCC">
        <w:t xml:space="preserve"> 142, </w:t>
      </w:r>
      <w:r w:rsidR="00BA1CCC">
        <w:rPr>
          <w:i/>
        </w:rPr>
        <w:t>R</w:t>
      </w:r>
      <w:r w:rsidR="00BA1CCC">
        <w:rPr>
          <w:vertAlign w:val="superscript"/>
        </w:rPr>
        <w:t>2</w:t>
      </w:r>
      <w:r w:rsidR="00BA1CCC">
        <w:t xml:space="preserve"> = 0.036, </w:t>
      </w:r>
      <w:r w:rsidR="00BA1CCC">
        <w:rPr>
          <w:i/>
        </w:rPr>
        <w:t>p</w:t>
      </w:r>
      <w:r w:rsidR="00BA1CCC">
        <w:t xml:space="preserve"> = 0.029)</w:t>
      </w:r>
      <w:r w:rsidR="00EC62C8">
        <w:t xml:space="preserve">. This estimates the last common ancestor of the PMEN15 isolates to have existed around </w:t>
      </w:r>
      <w:r w:rsidR="00F966D4">
        <w:t>1937.</w:t>
      </w:r>
      <w:r w:rsidR="00EC62C8">
        <w:t xml:space="preserve"> (c) Shows the evidence for a</w:t>
      </w:r>
      <w:r w:rsidR="00B82D29">
        <w:t xml:space="preserve"> molecular clock from clade SA of PMEN15. </w:t>
      </w:r>
      <w:r w:rsidR="00C24665">
        <w:t xml:space="preserve">The linear regression estimates a date of origin around </w:t>
      </w:r>
      <w:r w:rsidR="0097186D">
        <w:t>1994</w:t>
      </w:r>
      <w:r w:rsidR="00EF5F13">
        <w:t xml:space="preserve"> (</w:t>
      </w:r>
      <w:r w:rsidR="00EF5F13" w:rsidRPr="00EC62C8">
        <w:rPr>
          <w:highlight w:val="yellow"/>
        </w:rPr>
        <w:t>n =</w:t>
      </w:r>
      <w:r w:rsidR="00EF5F13">
        <w:t xml:space="preserve"> 94, </w:t>
      </w:r>
      <w:r w:rsidR="00EF5F13">
        <w:rPr>
          <w:i/>
        </w:rPr>
        <w:t>R</w:t>
      </w:r>
      <w:r w:rsidR="00EF5F13">
        <w:rPr>
          <w:vertAlign w:val="superscript"/>
        </w:rPr>
        <w:t>2</w:t>
      </w:r>
      <w:r w:rsidR="00EF5F13">
        <w:t xml:space="preserve"> = 0.16, </w:t>
      </w:r>
      <w:r w:rsidR="00EF5F13">
        <w:rPr>
          <w:i/>
        </w:rPr>
        <w:t>p</w:t>
      </w:r>
      <w:r w:rsidR="00EF5F13">
        <w:t xml:space="preserve"> = 1.01x10</w:t>
      </w:r>
      <w:r w:rsidR="00EF5F13">
        <w:rPr>
          <w:vertAlign w:val="superscript"/>
        </w:rPr>
        <w:t>-4</w:t>
      </w:r>
      <w:r w:rsidR="00EF5F13">
        <w:t>)</w:t>
      </w:r>
      <w:r w:rsidR="00C24665">
        <w:t xml:space="preserve">. (d) Shows the evidence for a molecular clock from clade </w:t>
      </w:r>
      <w:r w:rsidR="008C5B33">
        <w:t>A</w:t>
      </w:r>
      <w:r w:rsidR="00C24665">
        <w:t xml:space="preserve"> of PMEN1. The linear regression estimates a date of origin around </w:t>
      </w:r>
      <w:r w:rsidR="0097186D">
        <w:t>1976</w:t>
      </w:r>
      <w:r w:rsidR="00EF5F13">
        <w:t xml:space="preserve"> (n = 34, </w:t>
      </w:r>
      <w:r w:rsidR="00EF5F13">
        <w:rPr>
          <w:i/>
        </w:rPr>
        <w:t>R</w:t>
      </w:r>
      <w:r w:rsidR="00EF5F13">
        <w:rPr>
          <w:vertAlign w:val="superscript"/>
        </w:rPr>
        <w:t>2</w:t>
      </w:r>
      <w:r w:rsidR="00EF5F13">
        <w:t xml:space="preserve"> = 0.34, </w:t>
      </w:r>
      <w:r w:rsidR="00EF5F13">
        <w:rPr>
          <w:i/>
        </w:rPr>
        <w:t>p</w:t>
      </w:r>
      <w:r w:rsidR="00EF5F13">
        <w:t xml:space="preserve"> = 1.0</w:t>
      </w:r>
      <w:r w:rsidR="00DD71A8">
        <w:t>7</w:t>
      </w:r>
      <w:r w:rsidR="00EF5F13">
        <w:t>x10</w:t>
      </w:r>
      <w:r w:rsidR="00EF5F13">
        <w:rPr>
          <w:vertAlign w:val="superscript"/>
        </w:rPr>
        <w:t>-4</w:t>
      </w:r>
      <w:r w:rsidR="00EF5F13">
        <w:t>)</w:t>
      </w:r>
      <w:r w:rsidR="00C24665">
        <w:t>.</w:t>
      </w:r>
    </w:p>
    <w:p w14:paraId="215051B3" w14:textId="77777777" w:rsidR="0011097B" w:rsidRDefault="0011097B" w:rsidP="00CE35C9">
      <w:pPr>
        <w:spacing w:line="480" w:lineRule="auto"/>
      </w:pPr>
    </w:p>
    <w:p w14:paraId="5FD069BC" w14:textId="33566F5C" w:rsidR="00B6090A" w:rsidRDefault="00B6090A" w:rsidP="00CE35C9">
      <w:pPr>
        <w:spacing w:line="480" w:lineRule="auto"/>
      </w:pPr>
      <w:r w:rsidRPr="003F6687">
        <w:rPr>
          <w:b/>
        </w:rPr>
        <w:t>Figure S6</w:t>
      </w:r>
      <w:r>
        <w:t xml:space="preserve"> </w:t>
      </w:r>
      <w:r w:rsidR="003F6687">
        <w:t xml:space="preserve">Transformation event lengths. </w:t>
      </w:r>
      <w:r w:rsidR="004D1B19">
        <w:t xml:space="preserve">Histograms (a) and (b) show the distribution of transformation event lengths in clade SA and across the full PMEN15 collection, respectively. </w:t>
      </w:r>
      <w:r w:rsidR="00AA37D6">
        <w:t>The red lines show the best-fi</w:t>
      </w:r>
      <w:r w:rsidR="003C311A">
        <w:t xml:space="preserve">tting exponential distributions, which have rate parameters of </w:t>
      </w:r>
      <w:proofErr w:type="gramStart"/>
      <w:r w:rsidR="00203268">
        <w:t>1.26x10</w:t>
      </w:r>
      <w:r w:rsidR="00203268">
        <w:rPr>
          <w:vertAlign w:val="superscript"/>
        </w:rPr>
        <w:t>-4</w:t>
      </w:r>
      <w:r w:rsidR="00203268">
        <w:t xml:space="preserve"> bp</w:t>
      </w:r>
      <w:r w:rsidR="00203268">
        <w:rPr>
          <w:vertAlign w:val="superscript"/>
        </w:rPr>
        <w:t>-1</w:t>
      </w:r>
      <w:proofErr w:type="gramEnd"/>
      <w:r w:rsidR="003C311A">
        <w:t xml:space="preserve"> and </w:t>
      </w:r>
      <w:r w:rsidR="00203268">
        <w:t>1.42x10</w:t>
      </w:r>
      <w:r w:rsidR="00203268">
        <w:rPr>
          <w:vertAlign w:val="superscript"/>
        </w:rPr>
        <w:t>-4</w:t>
      </w:r>
      <w:r w:rsidR="00203268">
        <w:t xml:space="preserve"> bp</w:t>
      </w:r>
      <w:r w:rsidR="00203268">
        <w:rPr>
          <w:vertAlign w:val="superscript"/>
        </w:rPr>
        <w:t>-1</w:t>
      </w:r>
      <w:r w:rsidR="003C311A">
        <w:t>, respectively.</w:t>
      </w:r>
    </w:p>
    <w:p w14:paraId="40C101B2" w14:textId="77777777" w:rsidR="003C311A" w:rsidRDefault="003C311A" w:rsidP="00CE35C9">
      <w:pPr>
        <w:spacing w:line="480" w:lineRule="auto"/>
      </w:pPr>
    </w:p>
    <w:p w14:paraId="476AD5A4" w14:textId="282C95F6" w:rsidR="003C311A" w:rsidRDefault="003C311A" w:rsidP="00CE35C9">
      <w:pPr>
        <w:spacing w:line="480" w:lineRule="auto"/>
      </w:pPr>
      <w:r w:rsidRPr="003C311A">
        <w:rPr>
          <w:b/>
        </w:rPr>
        <w:t>Figure S7</w:t>
      </w:r>
      <w:r>
        <w:t xml:space="preserve"> Distribution of </w:t>
      </w:r>
      <w:proofErr w:type="spellStart"/>
      <w:r>
        <w:t>prophage</w:t>
      </w:r>
      <w:proofErr w:type="spellEnd"/>
      <w:r>
        <w:t xml:space="preserve"> sequences. </w:t>
      </w:r>
      <w:r w:rsidR="00840B2A">
        <w:t>(a) Relatedness</w:t>
      </w:r>
      <w:r w:rsidR="00F3598E">
        <w:t xml:space="preserve"> of </w:t>
      </w:r>
      <w:proofErr w:type="gramStart"/>
      <w:r w:rsidR="00F3598E">
        <w:t>32 pneumococcal</w:t>
      </w:r>
      <w:proofErr w:type="gramEnd"/>
      <w:r w:rsidR="00F3598E">
        <w:t xml:space="preserve"> </w:t>
      </w:r>
      <w:proofErr w:type="spellStart"/>
      <w:r w:rsidR="00F3598E">
        <w:t>prophage</w:t>
      </w:r>
      <w:proofErr w:type="spellEnd"/>
      <w:r w:rsidR="00F3598E">
        <w:t>. A</w:t>
      </w:r>
      <w:r w:rsidR="00840B2A">
        <w:t xml:space="preserve"> hierarchical clustering of 32 pneumococcal </w:t>
      </w:r>
      <w:proofErr w:type="spellStart"/>
      <w:r w:rsidR="00840B2A">
        <w:t>prophage</w:t>
      </w:r>
      <w:proofErr w:type="spellEnd"/>
      <w:r w:rsidR="00840B2A">
        <w:t xml:space="preserve"> sequences, of which four were extracted from sequences that w</w:t>
      </w:r>
      <w:r w:rsidR="00F3598E">
        <w:t>e</w:t>
      </w:r>
      <w:r w:rsidR="00840B2A">
        <w:t xml:space="preserve">re part of this study, </w:t>
      </w:r>
      <w:r w:rsidR="00E0341D">
        <w:t>was constructed as described previously (see Methods).</w:t>
      </w:r>
      <w:r w:rsidR="001079C0">
        <w:t xml:space="preserve"> </w:t>
      </w:r>
      <w:proofErr w:type="gramStart"/>
      <w:r w:rsidR="001079C0">
        <w:t>The sequences themselves are represented by alternating orange and brown bars underneath the tree</w:t>
      </w:r>
      <w:proofErr w:type="gramEnd"/>
      <w:r w:rsidR="001079C0">
        <w:t>.</w:t>
      </w:r>
      <w:r w:rsidR="00E0341D">
        <w:t xml:space="preserve"> (b) Maximum likelihood phylogeny of PMEN15 isolates, </w:t>
      </w:r>
      <w:r w:rsidR="008C5B33">
        <w:t>displayed as described in Fig.</w:t>
      </w:r>
      <w:r w:rsidR="00E0341D">
        <w:t xml:space="preserve"> 4. (c) </w:t>
      </w:r>
      <w:proofErr w:type="spellStart"/>
      <w:r w:rsidR="001079C0">
        <w:t>Heatmap</w:t>
      </w:r>
      <w:proofErr w:type="spellEnd"/>
      <w:r w:rsidR="001079C0">
        <w:t xml:space="preserve"> showing the mapping of PMEN15 sequence reads to the </w:t>
      </w:r>
      <w:proofErr w:type="spellStart"/>
      <w:r w:rsidR="001079C0">
        <w:t>prophage</w:t>
      </w:r>
      <w:proofErr w:type="spellEnd"/>
      <w:r w:rsidR="001079C0">
        <w:t xml:space="preserve"> s</w:t>
      </w:r>
      <w:r w:rsidR="008C5B33">
        <w:t>equences, as described in Fig.</w:t>
      </w:r>
      <w:r w:rsidR="001079C0">
        <w:t xml:space="preserve"> S4. (d) Maximum likelihood phylogeny of PMEN1 isolates, </w:t>
      </w:r>
      <w:r w:rsidR="008C5B33">
        <w:t>displayed as described in Fig.</w:t>
      </w:r>
      <w:r w:rsidR="001079C0">
        <w:t xml:space="preserve"> S3. (e) </w:t>
      </w:r>
      <w:proofErr w:type="spellStart"/>
      <w:r w:rsidR="001079C0">
        <w:t>Heatmap</w:t>
      </w:r>
      <w:proofErr w:type="spellEnd"/>
      <w:r w:rsidR="001079C0">
        <w:t xml:space="preserve"> showing the mapping of PMEN1 sequence reads to the </w:t>
      </w:r>
      <w:proofErr w:type="spellStart"/>
      <w:r w:rsidR="001079C0">
        <w:t>prophage</w:t>
      </w:r>
      <w:proofErr w:type="spellEnd"/>
      <w:r w:rsidR="001079C0">
        <w:t xml:space="preserve"> s</w:t>
      </w:r>
      <w:r w:rsidR="008C5B33">
        <w:t>equences, as described in Fig.</w:t>
      </w:r>
      <w:r w:rsidR="001079C0">
        <w:t xml:space="preserve"> S4.</w:t>
      </w:r>
    </w:p>
    <w:p w14:paraId="28314851" w14:textId="77777777" w:rsidR="001079C0" w:rsidRDefault="001079C0" w:rsidP="00CE35C9">
      <w:pPr>
        <w:spacing w:line="480" w:lineRule="auto"/>
      </w:pPr>
    </w:p>
    <w:p w14:paraId="05B00F64" w14:textId="37EE7F75" w:rsidR="001079C0" w:rsidRDefault="001079C0" w:rsidP="00CE35C9">
      <w:pPr>
        <w:spacing w:line="480" w:lineRule="auto"/>
      </w:pPr>
      <w:r w:rsidRPr="002A0060">
        <w:rPr>
          <w:b/>
        </w:rPr>
        <w:t>Figure S8</w:t>
      </w:r>
      <w:r>
        <w:t xml:space="preserve"> </w:t>
      </w:r>
      <w:r w:rsidR="002A0060">
        <w:t xml:space="preserve">Distribution of integrative and conjugative element sequences. </w:t>
      </w:r>
      <w:r w:rsidR="009E0CEB">
        <w:t xml:space="preserve">(a) The five ICE sequences shown </w:t>
      </w:r>
      <w:r w:rsidR="008C5B33">
        <w:t>in Fig.</w:t>
      </w:r>
      <w:r w:rsidR="009E0CEB">
        <w:t xml:space="preserve"> 2. (b) The maximum likelihood phylogeny, displayed as in Figure 4. (c) </w:t>
      </w:r>
      <w:proofErr w:type="spellStart"/>
      <w:r w:rsidR="009E0CEB">
        <w:t>Heatmap</w:t>
      </w:r>
      <w:proofErr w:type="spellEnd"/>
      <w:r w:rsidR="009E0CEB">
        <w:t xml:space="preserve"> showing sequence read distribution, </w:t>
      </w:r>
      <w:r w:rsidR="008C5B33">
        <w:t>displayed as described in Fig.</w:t>
      </w:r>
      <w:r w:rsidR="009E0CEB">
        <w:t xml:space="preserve"> S4. This shows the clonal association between particular pneumococci and the integrative and conjugative elements they carry.</w:t>
      </w:r>
    </w:p>
    <w:p w14:paraId="2D784441" w14:textId="77777777" w:rsidR="009E0CEB" w:rsidRDefault="009E0CEB" w:rsidP="00CE35C9">
      <w:pPr>
        <w:spacing w:line="480" w:lineRule="auto"/>
      </w:pPr>
    </w:p>
    <w:p w14:paraId="045EC9D6" w14:textId="4FF1C858" w:rsidR="009E0CEB" w:rsidRDefault="009E0CEB" w:rsidP="00CE35C9">
      <w:pPr>
        <w:spacing w:line="480" w:lineRule="auto"/>
      </w:pPr>
      <w:r w:rsidRPr="003B0EC5">
        <w:rPr>
          <w:b/>
        </w:rPr>
        <w:t xml:space="preserve">Figure S9 </w:t>
      </w:r>
      <w:r w:rsidR="003B0EC5">
        <w:t>Co-</w:t>
      </w:r>
      <w:proofErr w:type="spellStart"/>
      <w:r w:rsidR="003B0EC5">
        <w:t>trimoxazole</w:t>
      </w:r>
      <w:proofErr w:type="spellEnd"/>
      <w:r w:rsidR="003B0EC5">
        <w:t xml:space="preserve"> and </w:t>
      </w:r>
      <w:r w:rsidR="003B0EC5">
        <w:sym w:font="Symbol" w:char="F062"/>
      </w:r>
      <w:r w:rsidR="003B0EC5">
        <w:t xml:space="preserve">–lactam resistance in PMEN15. (a) </w:t>
      </w:r>
      <w:r w:rsidR="00D156E2">
        <w:t>Phylogeny displayed as in Fig.</w:t>
      </w:r>
      <w:r w:rsidR="003B0EC5">
        <w:t xml:space="preserve"> S3.</w:t>
      </w:r>
      <w:r w:rsidR="00C34916">
        <w:t xml:space="preserve"> </w:t>
      </w:r>
      <w:r w:rsidR="002E1881">
        <w:t xml:space="preserve">(b) Analysis of the three genes associated with pneumococcal </w:t>
      </w:r>
      <w:r w:rsidR="002E1881">
        <w:sym w:font="Symbol" w:char="F062"/>
      </w:r>
      <w:r w:rsidR="002E1881">
        <w:t>–lactam resistance (</w:t>
      </w:r>
      <w:proofErr w:type="spellStart"/>
      <w:r w:rsidR="002E1881">
        <w:rPr>
          <w:i/>
        </w:rPr>
        <w:t>pbpX</w:t>
      </w:r>
      <w:proofErr w:type="spellEnd"/>
      <w:r w:rsidR="002E1881">
        <w:t xml:space="preserve">, </w:t>
      </w:r>
      <w:r w:rsidR="002E1881">
        <w:rPr>
          <w:i/>
        </w:rPr>
        <w:t>pbp1a</w:t>
      </w:r>
      <w:r w:rsidR="002E1881">
        <w:t xml:space="preserve">, and </w:t>
      </w:r>
      <w:r w:rsidR="002E1881">
        <w:rPr>
          <w:i/>
        </w:rPr>
        <w:t>pbp2b</w:t>
      </w:r>
      <w:r w:rsidR="002E1881">
        <w:t xml:space="preserve">) </w:t>
      </w:r>
      <w:r w:rsidR="009C0215">
        <w:t>and</w:t>
      </w:r>
      <w:r w:rsidR="002E1881">
        <w:t xml:space="preserve"> the two genes associated with pneumococcal co-</w:t>
      </w:r>
      <w:proofErr w:type="spellStart"/>
      <w:r w:rsidR="002E1881">
        <w:t>trimoxazole</w:t>
      </w:r>
      <w:proofErr w:type="spellEnd"/>
      <w:r w:rsidR="002E1881">
        <w:t xml:space="preserve"> resistance (</w:t>
      </w:r>
      <w:proofErr w:type="spellStart"/>
      <w:r w:rsidR="002E1881">
        <w:rPr>
          <w:i/>
        </w:rPr>
        <w:t>folP</w:t>
      </w:r>
      <w:proofErr w:type="spellEnd"/>
      <w:r w:rsidR="002E1881">
        <w:t xml:space="preserve"> and </w:t>
      </w:r>
      <w:proofErr w:type="spellStart"/>
      <w:r w:rsidR="002E1881">
        <w:rPr>
          <w:i/>
        </w:rPr>
        <w:t>dyr</w:t>
      </w:r>
      <w:proofErr w:type="spellEnd"/>
      <w:r w:rsidR="006F23D4">
        <w:t>) as described in Fig.</w:t>
      </w:r>
      <w:r w:rsidR="002E1881">
        <w:t xml:space="preserve"> 6.</w:t>
      </w:r>
    </w:p>
    <w:sectPr w:rsidR="009E0CEB" w:rsidSect="00663E3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A7302E"/>
    <w:multiLevelType w:val="hybridMultilevel"/>
    <w:tmpl w:val="3362B0E4"/>
    <w:lvl w:ilvl="0" w:tplc="ED12929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B0C"/>
    <w:rsid w:val="00000F19"/>
    <w:rsid w:val="00006E43"/>
    <w:rsid w:val="000139A8"/>
    <w:rsid w:val="00015BF9"/>
    <w:rsid w:val="00017947"/>
    <w:rsid w:val="00021154"/>
    <w:rsid w:val="000262C9"/>
    <w:rsid w:val="00030A8B"/>
    <w:rsid w:val="0003747A"/>
    <w:rsid w:val="00047198"/>
    <w:rsid w:val="00056F88"/>
    <w:rsid w:val="00063E7E"/>
    <w:rsid w:val="00064058"/>
    <w:rsid w:val="00066345"/>
    <w:rsid w:val="0007085B"/>
    <w:rsid w:val="0008219F"/>
    <w:rsid w:val="0008247C"/>
    <w:rsid w:val="00082FC6"/>
    <w:rsid w:val="00095344"/>
    <w:rsid w:val="00096AAC"/>
    <w:rsid w:val="000A5BF2"/>
    <w:rsid w:val="000B58C0"/>
    <w:rsid w:val="000D0410"/>
    <w:rsid w:val="000D4E90"/>
    <w:rsid w:val="000E4F69"/>
    <w:rsid w:val="000E709E"/>
    <w:rsid w:val="000F0AB4"/>
    <w:rsid w:val="000F0DEC"/>
    <w:rsid w:val="0010020F"/>
    <w:rsid w:val="00104EFD"/>
    <w:rsid w:val="001079C0"/>
    <w:rsid w:val="0011097B"/>
    <w:rsid w:val="00121F78"/>
    <w:rsid w:val="00123942"/>
    <w:rsid w:val="00125524"/>
    <w:rsid w:val="00125DC8"/>
    <w:rsid w:val="00130101"/>
    <w:rsid w:val="00132F43"/>
    <w:rsid w:val="00134529"/>
    <w:rsid w:val="00134E73"/>
    <w:rsid w:val="00140F53"/>
    <w:rsid w:val="0014303E"/>
    <w:rsid w:val="00151C1D"/>
    <w:rsid w:val="00152943"/>
    <w:rsid w:val="00161F80"/>
    <w:rsid w:val="00176637"/>
    <w:rsid w:val="00181417"/>
    <w:rsid w:val="0018493C"/>
    <w:rsid w:val="00195E29"/>
    <w:rsid w:val="001A509D"/>
    <w:rsid w:val="001A7744"/>
    <w:rsid w:val="001B07A4"/>
    <w:rsid w:val="001B2F37"/>
    <w:rsid w:val="001B417B"/>
    <w:rsid w:val="001C2426"/>
    <w:rsid w:val="001C5F9F"/>
    <w:rsid w:val="001C6397"/>
    <w:rsid w:val="001C7E36"/>
    <w:rsid w:val="001D33F1"/>
    <w:rsid w:val="001D6534"/>
    <w:rsid w:val="001E0B61"/>
    <w:rsid w:val="001E3C40"/>
    <w:rsid w:val="001E3F94"/>
    <w:rsid w:val="001F5BC2"/>
    <w:rsid w:val="001F5E49"/>
    <w:rsid w:val="001F610E"/>
    <w:rsid w:val="0020123D"/>
    <w:rsid w:val="00203268"/>
    <w:rsid w:val="00205CA7"/>
    <w:rsid w:val="0020629F"/>
    <w:rsid w:val="00213C01"/>
    <w:rsid w:val="00214859"/>
    <w:rsid w:val="0022010D"/>
    <w:rsid w:val="00221DBE"/>
    <w:rsid w:val="00224B1D"/>
    <w:rsid w:val="00225327"/>
    <w:rsid w:val="002319CE"/>
    <w:rsid w:val="002350DF"/>
    <w:rsid w:val="0023700B"/>
    <w:rsid w:val="002445D0"/>
    <w:rsid w:val="00247BFB"/>
    <w:rsid w:val="00250269"/>
    <w:rsid w:val="0025585A"/>
    <w:rsid w:val="002612BF"/>
    <w:rsid w:val="00261C19"/>
    <w:rsid w:val="00267CF6"/>
    <w:rsid w:val="00267FA7"/>
    <w:rsid w:val="00271BA2"/>
    <w:rsid w:val="00271E1B"/>
    <w:rsid w:val="002763A8"/>
    <w:rsid w:val="0027755C"/>
    <w:rsid w:val="00277F03"/>
    <w:rsid w:val="00291B1B"/>
    <w:rsid w:val="00292E8E"/>
    <w:rsid w:val="002A0060"/>
    <w:rsid w:val="002A0A74"/>
    <w:rsid w:val="002D034C"/>
    <w:rsid w:val="002D42B8"/>
    <w:rsid w:val="002E1881"/>
    <w:rsid w:val="002E2249"/>
    <w:rsid w:val="002E2F62"/>
    <w:rsid w:val="002E4690"/>
    <w:rsid w:val="002F290B"/>
    <w:rsid w:val="002F692C"/>
    <w:rsid w:val="00301724"/>
    <w:rsid w:val="0030173F"/>
    <w:rsid w:val="0031224B"/>
    <w:rsid w:val="00322EBE"/>
    <w:rsid w:val="00324246"/>
    <w:rsid w:val="0032736C"/>
    <w:rsid w:val="00327E8E"/>
    <w:rsid w:val="00331158"/>
    <w:rsid w:val="00335891"/>
    <w:rsid w:val="003378CE"/>
    <w:rsid w:val="00340587"/>
    <w:rsid w:val="00345EFA"/>
    <w:rsid w:val="00347FF7"/>
    <w:rsid w:val="00357F05"/>
    <w:rsid w:val="0036025E"/>
    <w:rsid w:val="00362A32"/>
    <w:rsid w:val="003642DE"/>
    <w:rsid w:val="00366240"/>
    <w:rsid w:val="00374D19"/>
    <w:rsid w:val="00381673"/>
    <w:rsid w:val="003816C6"/>
    <w:rsid w:val="00384993"/>
    <w:rsid w:val="003900B4"/>
    <w:rsid w:val="0039398A"/>
    <w:rsid w:val="003952E7"/>
    <w:rsid w:val="003A290C"/>
    <w:rsid w:val="003A34BA"/>
    <w:rsid w:val="003A5346"/>
    <w:rsid w:val="003B0EC5"/>
    <w:rsid w:val="003B1296"/>
    <w:rsid w:val="003B432E"/>
    <w:rsid w:val="003B6F55"/>
    <w:rsid w:val="003B7DE0"/>
    <w:rsid w:val="003C1E73"/>
    <w:rsid w:val="003C2246"/>
    <w:rsid w:val="003C311A"/>
    <w:rsid w:val="003C329B"/>
    <w:rsid w:val="003C492D"/>
    <w:rsid w:val="003C4D38"/>
    <w:rsid w:val="003C5AF0"/>
    <w:rsid w:val="003C6459"/>
    <w:rsid w:val="003C773C"/>
    <w:rsid w:val="003D0C0E"/>
    <w:rsid w:val="003D5F9B"/>
    <w:rsid w:val="003E1045"/>
    <w:rsid w:val="003E204D"/>
    <w:rsid w:val="003E284A"/>
    <w:rsid w:val="003E3342"/>
    <w:rsid w:val="003E34B4"/>
    <w:rsid w:val="003E648F"/>
    <w:rsid w:val="003E7C31"/>
    <w:rsid w:val="003F0BE3"/>
    <w:rsid w:val="003F26E5"/>
    <w:rsid w:val="003F5B3A"/>
    <w:rsid w:val="003F6687"/>
    <w:rsid w:val="003F6A51"/>
    <w:rsid w:val="004032E2"/>
    <w:rsid w:val="00403557"/>
    <w:rsid w:val="0040435A"/>
    <w:rsid w:val="00405CBE"/>
    <w:rsid w:val="00407115"/>
    <w:rsid w:val="00411D8C"/>
    <w:rsid w:val="00414EB0"/>
    <w:rsid w:val="004219CD"/>
    <w:rsid w:val="0042250B"/>
    <w:rsid w:val="00424BB9"/>
    <w:rsid w:val="00440BD8"/>
    <w:rsid w:val="00444AF5"/>
    <w:rsid w:val="00445F8F"/>
    <w:rsid w:val="00447047"/>
    <w:rsid w:val="004558C1"/>
    <w:rsid w:val="004606FD"/>
    <w:rsid w:val="0046199F"/>
    <w:rsid w:val="00462DB7"/>
    <w:rsid w:val="00463383"/>
    <w:rsid w:val="00483B8A"/>
    <w:rsid w:val="004843A3"/>
    <w:rsid w:val="00490235"/>
    <w:rsid w:val="004960C7"/>
    <w:rsid w:val="004A4152"/>
    <w:rsid w:val="004A59C2"/>
    <w:rsid w:val="004B04CC"/>
    <w:rsid w:val="004B1543"/>
    <w:rsid w:val="004B3170"/>
    <w:rsid w:val="004B3CB8"/>
    <w:rsid w:val="004B420B"/>
    <w:rsid w:val="004C7C62"/>
    <w:rsid w:val="004D1B19"/>
    <w:rsid w:val="004D3704"/>
    <w:rsid w:val="004E1E52"/>
    <w:rsid w:val="004F329C"/>
    <w:rsid w:val="0051013D"/>
    <w:rsid w:val="00513E84"/>
    <w:rsid w:val="0051465B"/>
    <w:rsid w:val="005158DE"/>
    <w:rsid w:val="00521283"/>
    <w:rsid w:val="00521E9F"/>
    <w:rsid w:val="005221B6"/>
    <w:rsid w:val="0052632A"/>
    <w:rsid w:val="00530665"/>
    <w:rsid w:val="00534865"/>
    <w:rsid w:val="005362D2"/>
    <w:rsid w:val="00540B86"/>
    <w:rsid w:val="00544995"/>
    <w:rsid w:val="00550BD4"/>
    <w:rsid w:val="005520E0"/>
    <w:rsid w:val="00552DC4"/>
    <w:rsid w:val="005571A5"/>
    <w:rsid w:val="00562042"/>
    <w:rsid w:val="00562C4C"/>
    <w:rsid w:val="0056586D"/>
    <w:rsid w:val="00566C43"/>
    <w:rsid w:val="00567F84"/>
    <w:rsid w:val="00575F37"/>
    <w:rsid w:val="00581CA7"/>
    <w:rsid w:val="005820CD"/>
    <w:rsid w:val="00595844"/>
    <w:rsid w:val="005A32BB"/>
    <w:rsid w:val="005B1E75"/>
    <w:rsid w:val="005B2108"/>
    <w:rsid w:val="005C069C"/>
    <w:rsid w:val="005C26DE"/>
    <w:rsid w:val="005C4270"/>
    <w:rsid w:val="005C52AA"/>
    <w:rsid w:val="005C7F22"/>
    <w:rsid w:val="005D740D"/>
    <w:rsid w:val="005E10CF"/>
    <w:rsid w:val="005E4502"/>
    <w:rsid w:val="005E49A9"/>
    <w:rsid w:val="005F04B7"/>
    <w:rsid w:val="005F3716"/>
    <w:rsid w:val="00600D18"/>
    <w:rsid w:val="0060590C"/>
    <w:rsid w:val="00606DBE"/>
    <w:rsid w:val="006151B0"/>
    <w:rsid w:val="00621A5C"/>
    <w:rsid w:val="00622E57"/>
    <w:rsid w:val="00631483"/>
    <w:rsid w:val="00633594"/>
    <w:rsid w:val="00634946"/>
    <w:rsid w:val="0064003E"/>
    <w:rsid w:val="0064175C"/>
    <w:rsid w:val="00652228"/>
    <w:rsid w:val="00655517"/>
    <w:rsid w:val="00657E0C"/>
    <w:rsid w:val="00662AE1"/>
    <w:rsid w:val="00663DC4"/>
    <w:rsid w:val="00663E31"/>
    <w:rsid w:val="00665762"/>
    <w:rsid w:val="006679D9"/>
    <w:rsid w:val="00670446"/>
    <w:rsid w:val="0067711F"/>
    <w:rsid w:val="00681A2A"/>
    <w:rsid w:val="006823B8"/>
    <w:rsid w:val="00683EEB"/>
    <w:rsid w:val="00690EF8"/>
    <w:rsid w:val="006951FC"/>
    <w:rsid w:val="006A2DAC"/>
    <w:rsid w:val="006A4869"/>
    <w:rsid w:val="006A64C0"/>
    <w:rsid w:val="006A6989"/>
    <w:rsid w:val="006A6F9D"/>
    <w:rsid w:val="006A7F51"/>
    <w:rsid w:val="006B0807"/>
    <w:rsid w:val="006B3E7A"/>
    <w:rsid w:val="006B7788"/>
    <w:rsid w:val="006C37FD"/>
    <w:rsid w:val="006C49E9"/>
    <w:rsid w:val="006C514B"/>
    <w:rsid w:val="006D7C8E"/>
    <w:rsid w:val="006E255E"/>
    <w:rsid w:val="006F23D4"/>
    <w:rsid w:val="006F2483"/>
    <w:rsid w:val="006F5A36"/>
    <w:rsid w:val="00700918"/>
    <w:rsid w:val="00702D3F"/>
    <w:rsid w:val="00704E3B"/>
    <w:rsid w:val="007062D3"/>
    <w:rsid w:val="007151CE"/>
    <w:rsid w:val="00716272"/>
    <w:rsid w:val="00716E9E"/>
    <w:rsid w:val="00720DE2"/>
    <w:rsid w:val="0073053F"/>
    <w:rsid w:val="00731F5F"/>
    <w:rsid w:val="00733038"/>
    <w:rsid w:val="00735BFA"/>
    <w:rsid w:val="00735FEB"/>
    <w:rsid w:val="007418E8"/>
    <w:rsid w:val="00743070"/>
    <w:rsid w:val="00743B81"/>
    <w:rsid w:val="007566B1"/>
    <w:rsid w:val="007568F2"/>
    <w:rsid w:val="00763DF0"/>
    <w:rsid w:val="00770217"/>
    <w:rsid w:val="00772365"/>
    <w:rsid w:val="0077242C"/>
    <w:rsid w:val="00773B8D"/>
    <w:rsid w:val="007843EC"/>
    <w:rsid w:val="00786708"/>
    <w:rsid w:val="007921E7"/>
    <w:rsid w:val="00793A5D"/>
    <w:rsid w:val="007A000F"/>
    <w:rsid w:val="007A1B8F"/>
    <w:rsid w:val="007B23F3"/>
    <w:rsid w:val="007C339C"/>
    <w:rsid w:val="007C3B6D"/>
    <w:rsid w:val="007C4F96"/>
    <w:rsid w:val="007C615E"/>
    <w:rsid w:val="007C757A"/>
    <w:rsid w:val="007D2794"/>
    <w:rsid w:val="007D4A34"/>
    <w:rsid w:val="007D554E"/>
    <w:rsid w:val="007E1273"/>
    <w:rsid w:val="007F0FE2"/>
    <w:rsid w:val="007F1764"/>
    <w:rsid w:val="008049F3"/>
    <w:rsid w:val="008064BD"/>
    <w:rsid w:val="00807035"/>
    <w:rsid w:val="008165E0"/>
    <w:rsid w:val="008174E1"/>
    <w:rsid w:val="0082219F"/>
    <w:rsid w:val="00825A26"/>
    <w:rsid w:val="00826144"/>
    <w:rsid w:val="00826CAC"/>
    <w:rsid w:val="00830D72"/>
    <w:rsid w:val="00832113"/>
    <w:rsid w:val="00833FD8"/>
    <w:rsid w:val="00836F91"/>
    <w:rsid w:val="008373B1"/>
    <w:rsid w:val="00840B2A"/>
    <w:rsid w:val="00844A2F"/>
    <w:rsid w:val="00846AA1"/>
    <w:rsid w:val="00850551"/>
    <w:rsid w:val="00861883"/>
    <w:rsid w:val="00864DCC"/>
    <w:rsid w:val="00870178"/>
    <w:rsid w:val="0087038E"/>
    <w:rsid w:val="00872FC0"/>
    <w:rsid w:val="008808B7"/>
    <w:rsid w:val="00886F19"/>
    <w:rsid w:val="00887135"/>
    <w:rsid w:val="0089058B"/>
    <w:rsid w:val="008A0310"/>
    <w:rsid w:val="008A2983"/>
    <w:rsid w:val="008A3104"/>
    <w:rsid w:val="008A59F3"/>
    <w:rsid w:val="008A5EA7"/>
    <w:rsid w:val="008A7F77"/>
    <w:rsid w:val="008B70D4"/>
    <w:rsid w:val="008B7631"/>
    <w:rsid w:val="008C5B33"/>
    <w:rsid w:val="008C6CC1"/>
    <w:rsid w:val="008D1893"/>
    <w:rsid w:val="008D41F3"/>
    <w:rsid w:val="008E23A0"/>
    <w:rsid w:val="008E3527"/>
    <w:rsid w:val="008F59DF"/>
    <w:rsid w:val="008F6A86"/>
    <w:rsid w:val="009022B3"/>
    <w:rsid w:val="00902F8C"/>
    <w:rsid w:val="00904A54"/>
    <w:rsid w:val="00907F5E"/>
    <w:rsid w:val="00914253"/>
    <w:rsid w:val="009152F8"/>
    <w:rsid w:val="00917D5A"/>
    <w:rsid w:val="00921D19"/>
    <w:rsid w:val="00923ED7"/>
    <w:rsid w:val="00925EA4"/>
    <w:rsid w:val="0094161F"/>
    <w:rsid w:val="009525DD"/>
    <w:rsid w:val="00953ED7"/>
    <w:rsid w:val="00954215"/>
    <w:rsid w:val="0095612C"/>
    <w:rsid w:val="00960ED8"/>
    <w:rsid w:val="00964050"/>
    <w:rsid w:val="0096435B"/>
    <w:rsid w:val="0097186D"/>
    <w:rsid w:val="00972C7E"/>
    <w:rsid w:val="00976998"/>
    <w:rsid w:val="00976B58"/>
    <w:rsid w:val="00981CF4"/>
    <w:rsid w:val="00983234"/>
    <w:rsid w:val="009905C3"/>
    <w:rsid w:val="00996452"/>
    <w:rsid w:val="009A4F6D"/>
    <w:rsid w:val="009B2EAD"/>
    <w:rsid w:val="009B3455"/>
    <w:rsid w:val="009C0215"/>
    <w:rsid w:val="009C0603"/>
    <w:rsid w:val="009C0A63"/>
    <w:rsid w:val="009C5E82"/>
    <w:rsid w:val="009E0B72"/>
    <w:rsid w:val="009E0CEB"/>
    <w:rsid w:val="009E5C58"/>
    <w:rsid w:val="009F0310"/>
    <w:rsid w:val="009F10B4"/>
    <w:rsid w:val="009F3250"/>
    <w:rsid w:val="00A06F82"/>
    <w:rsid w:val="00A079A8"/>
    <w:rsid w:val="00A17261"/>
    <w:rsid w:val="00A17314"/>
    <w:rsid w:val="00A20990"/>
    <w:rsid w:val="00A2185C"/>
    <w:rsid w:val="00A318F5"/>
    <w:rsid w:val="00A32786"/>
    <w:rsid w:val="00A33BAC"/>
    <w:rsid w:val="00A40F93"/>
    <w:rsid w:val="00A42928"/>
    <w:rsid w:val="00A42C7D"/>
    <w:rsid w:val="00A44CB2"/>
    <w:rsid w:val="00A50122"/>
    <w:rsid w:val="00A65464"/>
    <w:rsid w:val="00A66EB6"/>
    <w:rsid w:val="00A7192A"/>
    <w:rsid w:val="00A74C9F"/>
    <w:rsid w:val="00A769A5"/>
    <w:rsid w:val="00A778AE"/>
    <w:rsid w:val="00A95C07"/>
    <w:rsid w:val="00A96B5F"/>
    <w:rsid w:val="00AA2740"/>
    <w:rsid w:val="00AA2EF3"/>
    <w:rsid w:val="00AA37D6"/>
    <w:rsid w:val="00AB194C"/>
    <w:rsid w:val="00AB5CCD"/>
    <w:rsid w:val="00AD073D"/>
    <w:rsid w:val="00AD1237"/>
    <w:rsid w:val="00AD3591"/>
    <w:rsid w:val="00AD75DC"/>
    <w:rsid w:val="00AE23E7"/>
    <w:rsid w:val="00AF197C"/>
    <w:rsid w:val="00AF4C1C"/>
    <w:rsid w:val="00B00845"/>
    <w:rsid w:val="00B02FBF"/>
    <w:rsid w:val="00B05828"/>
    <w:rsid w:val="00B11281"/>
    <w:rsid w:val="00B13746"/>
    <w:rsid w:val="00B17FAF"/>
    <w:rsid w:val="00B20280"/>
    <w:rsid w:val="00B37E01"/>
    <w:rsid w:val="00B41099"/>
    <w:rsid w:val="00B42207"/>
    <w:rsid w:val="00B42844"/>
    <w:rsid w:val="00B44336"/>
    <w:rsid w:val="00B44504"/>
    <w:rsid w:val="00B452F1"/>
    <w:rsid w:val="00B51997"/>
    <w:rsid w:val="00B53FCD"/>
    <w:rsid w:val="00B54F40"/>
    <w:rsid w:val="00B552C7"/>
    <w:rsid w:val="00B56BEC"/>
    <w:rsid w:val="00B6090A"/>
    <w:rsid w:val="00B6244A"/>
    <w:rsid w:val="00B7244C"/>
    <w:rsid w:val="00B80035"/>
    <w:rsid w:val="00B817ED"/>
    <w:rsid w:val="00B82D29"/>
    <w:rsid w:val="00B87EE6"/>
    <w:rsid w:val="00BA051F"/>
    <w:rsid w:val="00BA1CCC"/>
    <w:rsid w:val="00BA26B9"/>
    <w:rsid w:val="00BA3590"/>
    <w:rsid w:val="00BA37E8"/>
    <w:rsid w:val="00BA5A73"/>
    <w:rsid w:val="00BB2156"/>
    <w:rsid w:val="00BB6F76"/>
    <w:rsid w:val="00BC60CB"/>
    <w:rsid w:val="00BC7C85"/>
    <w:rsid w:val="00BD43B5"/>
    <w:rsid w:val="00BF3BB2"/>
    <w:rsid w:val="00BF4499"/>
    <w:rsid w:val="00BF491D"/>
    <w:rsid w:val="00BF5200"/>
    <w:rsid w:val="00BF55D3"/>
    <w:rsid w:val="00BF6C76"/>
    <w:rsid w:val="00C1135D"/>
    <w:rsid w:val="00C14210"/>
    <w:rsid w:val="00C16327"/>
    <w:rsid w:val="00C17750"/>
    <w:rsid w:val="00C24665"/>
    <w:rsid w:val="00C34916"/>
    <w:rsid w:val="00C34B81"/>
    <w:rsid w:val="00C35A2C"/>
    <w:rsid w:val="00C36C96"/>
    <w:rsid w:val="00C41E18"/>
    <w:rsid w:val="00C43322"/>
    <w:rsid w:val="00C47B0C"/>
    <w:rsid w:val="00C54018"/>
    <w:rsid w:val="00C62FB0"/>
    <w:rsid w:val="00C67691"/>
    <w:rsid w:val="00C70753"/>
    <w:rsid w:val="00C740C8"/>
    <w:rsid w:val="00C76032"/>
    <w:rsid w:val="00C77A21"/>
    <w:rsid w:val="00C854E9"/>
    <w:rsid w:val="00C85552"/>
    <w:rsid w:val="00C85BDB"/>
    <w:rsid w:val="00C90E72"/>
    <w:rsid w:val="00C92B30"/>
    <w:rsid w:val="00C92F8E"/>
    <w:rsid w:val="00C93641"/>
    <w:rsid w:val="00C95242"/>
    <w:rsid w:val="00C95299"/>
    <w:rsid w:val="00C9643F"/>
    <w:rsid w:val="00C96628"/>
    <w:rsid w:val="00CA2A17"/>
    <w:rsid w:val="00CA49A0"/>
    <w:rsid w:val="00CA621C"/>
    <w:rsid w:val="00CB3BB4"/>
    <w:rsid w:val="00CB4329"/>
    <w:rsid w:val="00CB73D7"/>
    <w:rsid w:val="00CC14F7"/>
    <w:rsid w:val="00CC2C3A"/>
    <w:rsid w:val="00CD13E2"/>
    <w:rsid w:val="00CD34F0"/>
    <w:rsid w:val="00CD38C9"/>
    <w:rsid w:val="00CD60B9"/>
    <w:rsid w:val="00CD77DF"/>
    <w:rsid w:val="00CD7A72"/>
    <w:rsid w:val="00CE0D66"/>
    <w:rsid w:val="00CE35C9"/>
    <w:rsid w:val="00CE3FE3"/>
    <w:rsid w:val="00CE586B"/>
    <w:rsid w:val="00CF2783"/>
    <w:rsid w:val="00CF3561"/>
    <w:rsid w:val="00CF7538"/>
    <w:rsid w:val="00D024A4"/>
    <w:rsid w:val="00D052B3"/>
    <w:rsid w:val="00D05ECB"/>
    <w:rsid w:val="00D075AA"/>
    <w:rsid w:val="00D10290"/>
    <w:rsid w:val="00D12B84"/>
    <w:rsid w:val="00D15057"/>
    <w:rsid w:val="00D156E2"/>
    <w:rsid w:val="00D168DF"/>
    <w:rsid w:val="00D22E7A"/>
    <w:rsid w:val="00D23D9B"/>
    <w:rsid w:val="00D3472E"/>
    <w:rsid w:val="00D40E04"/>
    <w:rsid w:val="00D4395B"/>
    <w:rsid w:val="00D46014"/>
    <w:rsid w:val="00D50A44"/>
    <w:rsid w:val="00D54D59"/>
    <w:rsid w:val="00D568F5"/>
    <w:rsid w:val="00D56F82"/>
    <w:rsid w:val="00D66CDB"/>
    <w:rsid w:val="00D70148"/>
    <w:rsid w:val="00D7528C"/>
    <w:rsid w:val="00D7713A"/>
    <w:rsid w:val="00D84063"/>
    <w:rsid w:val="00D8548F"/>
    <w:rsid w:val="00D87B49"/>
    <w:rsid w:val="00D900DF"/>
    <w:rsid w:val="00D90331"/>
    <w:rsid w:val="00DC0962"/>
    <w:rsid w:val="00DC4775"/>
    <w:rsid w:val="00DC491C"/>
    <w:rsid w:val="00DD1A09"/>
    <w:rsid w:val="00DD5B81"/>
    <w:rsid w:val="00DD6473"/>
    <w:rsid w:val="00DD66BF"/>
    <w:rsid w:val="00DD71A8"/>
    <w:rsid w:val="00DE4AE5"/>
    <w:rsid w:val="00DE5689"/>
    <w:rsid w:val="00DE6146"/>
    <w:rsid w:val="00DE7072"/>
    <w:rsid w:val="00DF03EE"/>
    <w:rsid w:val="00DF1E7A"/>
    <w:rsid w:val="00E0341D"/>
    <w:rsid w:val="00E03516"/>
    <w:rsid w:val="00E15F51"/>
    <w:rsid w:val="00E17297"/>
    <w:rsid w:val="00E2309F"/>
    <w:rsid w:val="00E25D37"/>
    <w:rsid w:val="00E341FF"/>
    <w:rsid w:val="00E3713F"/>
    <w:rsid w:val="00E41907"/>
    <w:rsid w:val="00E577BE"/>
    <w:rsid w:val="00E71DFF"/>
    <w:rsid w:val="00E72F51"/>
    <w:rsid w:val="00E73E6A"/>
    <w:rsid w:val="00E740EF"/>
    <w:rsid w:val="00E77CDA"/>
    <w:rsid w:val="00E82F3F"/>
    <w:rsid w:val="00E85D53"/>
    <w:rsid w:val="00E907DF"/>
    <w:rsid w:val="00E94A51"/>
    <w:rsid w:val="00E9731C"/>
    <w:rsid w:val="00EA4A4D"/>
    <w:rsid w:val="00EA5A81"/>
    <w:rsid w:val="00EA78BF"/>
    <w:rsid w:val="00EA7CD0"/>
    <w:rsid w:val="00EB058E"/>
    <w:rsid w:val="00EB6EF1"/>
    <w:rsid w:val="00EC2A40"/>
    <w:rsid w:val="00EC3731"/>
    <w:rsid w:val="00EC62C8"/>
    <w:rsid w:val="00ED4D1D"/>
    <w:rsid w:val="00EE190F"/>
    <w:rsid w:val="00EE426B"/>
    <w:rsid w:val="00EE62E2"/>
    <w:rsid w:val="00EF1A3A"/>
    <w:rsid w:val="00EF2377"/>
    <w:rsid w:val="00EF5F13"/>
    <w:rsid w:val="00EF6266"/>
    <w:rsid w:val="00EF6878"/>
    <w:rsid w:val="00F03E10"/>
    <w:rsid w:val="00F049EE"/>
    <w:rsid w:val="00F07757"/>
    <w:rsid w:val="00F12AED"/>
    <w:rsid w:val="00F20080"/>
    <w:rsid w:val="00F27A66"/>
    <w:rsid w:val="00F27F00"/>
    <w:rsid w:val="00F3598E"/>
    <w:rsid w:val="00F41D95"/>
    <w:rsid w:val="00F46E31"/>
    <w:rsid w:val="00F47158"/>
    <w:rsid w:val="00F577A0"/>
    <w:rsid w:val="00F6107B"/>
    <w:rsid w:val="00F77DCC"/>
    <w:rsid w:val="00F82250"/>
    <w:rsid w:val="00F841B8"/>
    <w:rsid w:val="00F94A0F"/>
    <w:rsid w:val="00F966D4"/>
    <w:rsid w:val="00FA0FA3"/>
    <w:rsid w:val="00FB2473"/>
    <w:rsid w:val="00FB7010"/>
    <w:rsid w:val="00FB7448"/>
    <w:rsid w:val="00FC0403"/>
    <w:rsid w:val="00FC074E"/>
    <w:rsid w:val="00FC32A3"/>
    <w:rsid w:val="00FC445A"/>
    <w:rsid w:val="00FD0D0F"/>
    <w:rsid w:val="00FD25FB"/>
    <w:rsid w:val="00FD7B36"/>
    <w:rsid w:val="00FE4AAC"/>
    <w:rsid w:val="00FE61E7"/>
    <w:rsid w:val="00FF26D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8B12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3D7"/>
    <w:pPr>
      <w:ind w:left="720"/>
      <w:contextualSpacing/>
    </w:pPr>
  </w:style>
  <w:style w:type="character" w:styleId="Hyperlink">
    <w:name w:val="Hyperlink"/>
    <w:basedOn w:val="DefaultParagraphFont"/>
    <w:uiPriority w:val="99"/>
    <w:unhideWhenUsed/>
    <w:rsid w:val="005D740D"/>
    <w:rPr>
      <w:color w:val="0000FF" w:themeColor="hyperlink"/>
      <w:u w:val="single"/>
    </w:rPr>
  </w:style>
  <w:style w:type="character" w:styleId="FollowedHyperlink">
    <w:name w:val="FollowedHyperlink"/>
    <w:basedOn w:val="DefaultParagraphFont"/>
    <w:uiPriority w:val="99"/>
    <w:semiHidden/>
    <w:unhideWhenUsed/>
    <w:rsid w:val="004960C7"/>
    <w:rPr>
      <w:color w:val="800080" w:themeColor="followedHyperlink"/>
      <w:u w:val="single"/>
    </w:rPr>
  </w:style>
  <w:style w:type="paragraph" w:styleId="NormalWeb">
    <w:name w:val="Normal (Web)"/>
    <w:basedOn w:val="Normal"/>
    <w:uiPriority w:val="99"/>
    <w:unhideWhenUsed/>
    <w:rsid w:val="00FA0FA3"/>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3405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0587"/>
    <w:rPr>
      <w:rFonts w:ascii="Lucida Grande" w:hAnsi="Lucida Grande" w:cs="Lucida Grande"/>
      <w:sz w:val="18"/>
      <w:szCs w:val="18"/>
    </w:rPr>
  </w:style>
  <w:style w:type="character" w:styleId="CommentReference">
    <w:name w:val="annotation reference"/>
    <w:basedOn w:val="DefaultParagraphFont"/>
    <w:uiPriority w:val="99"/>
    <w:semiHidden/>
    <w:unhideWhenUsed/>
    <w:rsid w:val="006679D9"/>
    <w:rPr>
      <w:sz w:val="18"/>
      <w:szCs w:val="18"/>
    </w:rPr>
  </w:style>
  <w:style w:type="paragraph" w:styleId="CommentText">
    <w:name w:val="annotation text"/>
    <w:basedOn w:val="Normal"/>
    <w:link w:val="CommentTextChar"/>
    <w:uiPriority w:val="99"/>
    <w:semiHidden/>
    <w:unhideWhenUsed/>
    <w:rsid w:val="006679D9"/>
  </w:style>
  <w:style w:type="character" w:customStyle="1" w:styleId="CommentTextChar">
    <w:name w:val="Comment Text Char"/>
    <w:basedOn w:val="DefaultParagraphFont"/>
    <w:link w:val="CommentText"/>
    <w:uiPriority w:val="99"/>
    <w:semiHidden/>
    <w:rsid w:val="006679D9"/>
  </w:style>
  <w:style w:type="paragraph" w:styleId="CommentSubject">
    <w:name w:val="annotation subject"/>
    <w:basedOn w:val="CommentText"/>
    <w:next w:val="CommentText"/>
    <w:link w:val="CommentSubjectChar"/>
    <w:uiPriority w:val="99"/>
    <w:semiHidden/>
    <w:unhideWhenUsed/>
    <w:rsid w:val="006679D9"/>
    <w:rPr>
      <w:b/>
      <w:bCs/>
      <w:sz w:val="20"/>
      <w:szCs w:val="20"/>
    </w:rPr>
  </w:style>
  <w:style w:type="character" w:customStyle="1" w:styleId="CommentSubjectChar">
    <w:name w:val="Comment Subject Char"/>
    <w:basedOn w:val="CommentTextChar"/>
    <w:link w:val="CommentSubject"/>
    <w:uiPriority w:val="99"/>
    <w:semiHidden/>
    <w:rsid w:val="006679D9"/>
    <w:rPr>
      <w:b/>
      <w:bCs/>
      <w:sz w:val="20"/>
      <w:szCs w:val="20"/>
    </w:rPr>
  </w:style>
  <w:style w:type="paragraph" w:styleId="Revision">
    <w:name w:val="Revision"/>
    <w:hidden/>
    <w:uiPriority w:val="99"/>
    <w:semiHidden/>
    <w:rsid w:val="00C1775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3D7"/>
    <w:pPr>
      <w:ind w:left="720"/>
      <w:contextualSpacing/>
    </w:pPr>
  </w:style>
  <w:style w:type="character" w:styleId="Hyperlink">
    <w:name w:val="Hyperlink"/>
    <w:basedOn w:val="DefaultParagraphFont"/>
    <w:uiPriority w:val="99"/>
    <w:unhideWhenUsed/>
    <w:rsid w:val="005D740D"/>
    <w:rPr>
      <w:color w:val="0000FF" w:themeColor="hyperlink"/>
      <w:u w:val="single"/>
    </w:rPr>
  </w:style>
  <w:style w:type="character" w:styleId="FollowedHyperlink">
    <w:name w:val="FollowedHyperlink"/>
    <w:basedOn w:val="DefaultParagraphFont"/>
    <w:uiPriority w:val="99"/>
    <w:semiHidden/>
    <w:unhideWhenUsed/>
    <w:rsid w:val="004960C7"/>
    <w:rPr>
      <w:color w:val="800080" w:themeColor="followedHyperlink"/>
      <w:u w:val="single"/>
    </w:rPr>
  </w:style>
  <w:style w:type="paragraph" w:styleId="NormalWeb">
    <w:name w:val="Normal (Web)"/>
    <w:basedOn w:val="Normal"/>
    <w:uiPriority w:val="99"/>
    <w:unhideWhenUsed/>
    <w:rsid w:val="00FA0FA3"/>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3405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0587"/>
    <w:rPr>
      <w:rFonts w:ascii="Lucida Grande" w:hAnsi="Lucida Grande" w:cs="Lucida Grande"/>
      <w:sz w:val="18"/>
      <w:szCs w:val="18"/>
    </w:rPr>
  </w:style>
  <w:style w:type="character" w:styleId="CommentReference">
    <w:name w:val="annotation reference"/>
    <w:basedOn w:val="DefaultParagraphFont"/>
    <w:uiPriority w:val="99"/>
    <w:semiHidden/>
    <w:unhideWhenUsed/>
    <w:rsid w:val="006679D9"/>
    <w:rPr>
      <w:sz w:val="18"/>
      <w:szCs w:val="18"/>
    </w:rPr>
  </w:style>
  <w:style w:type="paragraph" w:styleId="CommentText">
    <w:name w:val="annotation text"/>
    <w:basedOn w:val="Normal"/>
    <w:link w:val="CommentTextChar"/>
    <w:uiPriority w:val="99"/>
    <w:semiHidden/>
    <w:unhideWhenUsed/>
    <w:rsid w:val="006679D9"/>
  </w:style>
  <w:style w:type="character" w:customStyle="1" w:styleId="CommentTextChar">
    <w:name w:val="Comment Text Char"/>
    <w:basedOn w:val="DefaultParagraphFont"/>
    <w:link w:val="CommentText"/>
    <w:uiPriority w:val="99"/>
    <w:semiHidden/>
    <w:rsid w:val="006679D9"/>
  </w:style>
  <w:style w:type="paragraph" w:styleId="CommentSubject">
    <w:name w:val="annotation subject"/>
    <w:basedOn w:val="CommentText"/>
    <w:next w:val="CommentText"/>
    <w:link w:val="CommentSubjectChar"/>
    <w:uiPriority w:val="99"/>
    <w:semiHidden/>
    <w:unhideWhenUsed/>
    <w:rsid w:val="006679D9"/>
    <w:rPr>
      <w:b/>
      <w:bCs/>
      <w:sz w:val="20"/>
      <w:szCs w:val="20"/>
    </w:rPr>
  </w:style>
  <w:style w:type="character" w:customStyle="1" w:styleId="CommentSubjectChar">
    <w:name w:val="Comment Subject Char"/>
    <w:basedOn w:val="CommentTextChar"/>
    <w:link w:val="CommentSubject"/>
    <w:uiPriority w:val="99"/>
    <w:semiHidden/>
    <w:rsid w:val="006679D9"/>
    <w:rPr>
      <w:b/>
      <w:bCs/>
      <w:sz w:val="20"/>
      <w:szCs w:val="20"/>
    </w:rPr>
  </w:style>
  <w:style w:type="paragraph" w:styleId="Revision">
    <w:name w:val="Revision"/>
    <w:hidden/>
    <w:uiPriority w:val="99"/>
    <w:semiHidden/>
    <w:rsid w:val="00C17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0235735">
      <w:bodyDiv w:val="1"/>
      <w:marLeft w:val="0"/>
      <w:marRight w:val="0"/>
      <w:marTop w:val="0"/>
      <w:marBottom w:val="0"/>
      <w:divBdr>
        <w:top w:val="none" w:sz="0" w:space="0" w:color="auto"/>
        <w:left w:val="none" w:sz="0" w:space="0" w:color="auto"/>
        <w:bottom w:val="none" w:sz="0" w:space="0" w:color="auto"/>
        <w:right w:val="none" w:sz="0" w:space="0" w:color="auto"/>
      </w:divBdr>
      <w:divsChild>
        <w:div w:id="965239602">
          <w:marLeft w:val="0"/>
          <w:marRight w:val="0"/>
          <w:marTop w:val="0"/>
          <w:marBottom w:val="0"/>
          <w:divBdr>
            <w:top w:val="none" w:sz="0" w:space="0" w:color="auto"/>
            <w:left w:val="none" w:sz="0" w:space="0" w:color="auto"/>
            <w:bottom w:val="none" w:sz="0" w:space="0" w:color="auto"/>
            <w:right w:val="none" w:sz="0" w:space="0" w:color="auto"/>
          </w:divBdr>
          <w:divsChild>
            <w:div w:id="659043257">
              <w:marLeft w:val="0"/>
              <w:marRight w:val="0"/>
              <w:marTop w:val="0"/>
              <w:marBottom w:val="0"/>
              <w:divBdr>
                <w:top w:val="none" w:sz="0" w:space="0" w:color="auto"/>
                <w:left w:val="none" w:sz="0" w:space="0" w:color="auto"/>
                <w:bottom w:val="none" w:sz="0" w:space="0" w:color="auto"/>
                <w:right w:val="none" w:sz="0" w:space="0" w:color="auto"/>
              </w:divBdr>
              <w:divsChild>
                <w:div w:id="1554194943">
                  <w:marLeft w:val="0"/>
                  <w:marRight w:val="0"/>
                  <w:marTop w:val="0"/>
                  <w:marBottom w:val="0"/>
                  <w:divBdr>
                    <w:top w:val="none" w:sz="0" w:space="0" w:color="auto"/>
                    <w:left w:val="none" w:sz="0" w:space="0" w:color="auto"/>
                    <w:bottom w:val="none" w:sz="0" w:space="0" w:color="auto"/>
                    <w:right w:val="none" w:sz="0" w:space="0" w:color="auto"/>
                  </w:divBdr>
                  <w:divsChild>
                    <w:div w:id="1648588493">
                      <w:marLeft w:val="0"/>
                      <w:marRight w:val="0"/>
                      <w:marTop w:val="0"/>
                      <w:marBottom w:val="0"/>
                      <w:divBdr>
                        <w:top w:val="none" w:sz="0" w:space="0" w:color="auto"/>
                        <w:left w:val="none" w:sz="0" w:space="0" w:color="auto"/>
                        <w:bottom w:val="none" w:sz="0" w:space="0" w:color="auto"/>
                        <w:right w:val="none" w:sz="0" w:space="0" w:color="auto"/>
                      </w:divBdr>
                      <w:divsChild>
                        <w:div w:id="178131538">
                          <w:marLeft w:val="0"/>
                          <w:marRight w:val="0"/>
                          <w:marTop w:val="0"/>
                          <w:marBottom w:val="0"/>
                          <w:divBdr>
                            <w:top w:val="none" w:sz="0" w:space="0" w:color="auto"/>
                            <w:left w:val="none" w:sz="0" w:space="0" w:color="auto"/>
                            <w:bottom w:val="none" w:sz="0" w:space="0" w:color="auto"/>
                            <w:right w:val="none" w:sz="0" w:space="0" w:color="auto"/>
                          </w:divBdr>
                          <w:divsChild>
                            <w:div w:id="1210647854">
                              <w:marLeft w:val="0"/>
                              <w:marRight w:val="0"/>
                              <w:marTop w:val="0"/>
                              <w:marBottom w:val="0"/>
                              <w:divBdr>
                                <w:top w:val="none" w:sz="0" w:space="0" w:color="auto"/>
                                <w:left w:val="none" w:sz="0" w:space="0" w:color="auto"/>
                                <w:bottom w:val="none" w:sz="0" w:space="0" w:color="auto"/>
                                <w:right w:val="none" w:sz="0" w:space="0" w:color="auto"/>
                              </w:divBdr>
                              <w:divsChild>
                                <w:div w:id="2007787073">
                                  <w:marLeft w:val="0"/>
                                  <w:marRight w:val="0"/>
                                  <w:marTop w:val="0"/>
                                  <w:marBottom w:val="0"/>
                                  <w:divBdr>
                                    <w:top w:val="none" w:sz="0" w:space="0" w:color="auto"/>
                                    <w:left w:val="none" w:sz="0" w:space="0" w:color="auto"/>
                                    <w:bottom w:val="none" w:sz="0" w:space="0" w:color="auto"/>
                                    <w:right w:val="none" w:sz="0" w:space="0" w:color="auto"/>
                                  </w:divBdr>
                                  <w:divsChild>
                                    <w:div w:id="1084256423">
                                      <w:marLeft w:val="0"/>
                                      <w:marRight w:val="0"/>
                                      <w:marTop w:val="0"/>
                                      <w:marBottom w:val="0"/>
                                      <w:divBdr>
                                        <w:top w:val="none" w:sz="0" w:space="0" w:color="auto"/>
                                        <w:left w:val="none" w:sz="0" w:space="0" w:color="auto"/>
                                        <w:bottom w:val="none" w:sz="0" w:space="0" w:color="auto"/>
                                        <w:right w:val="none" w:sz="0" w:space="0" w:color="auto"/>
                                      </w:divBdr>
                                      <w:divsChild>
                                        <w:div w:id="632251350">
                                          <w:marLeft w:val="0"/>
                                          <w:marRight w:val="0"/>
                                          <w:marTop w:val="0"/>
                                          <w:marBottom w:val="0"/>
                                          <w:divBdr>
                                            <w:top w:val="none" w:sz="0" w:space="0" w:color="auto"/>
                                            <w:left w:val="none" w:sz="0" w:space="0" w:color="auto"/>
                                            <w:bottom w:val="none" w:sz="0" w:space="0" w:color="auto"/>
                                            <w:right w:val="none" w:sz="0" w:space="0" w:color="auto"/>
                                          </w:divBdr>
                                          <w:divsChild>
                                            <w:div w:id="1416124908">
                                              <w:marLeft w:val="0"/>
                                              <w:marRight w:val="0"/>
                                              <w:marTop w:val="0"/>
                                              <w:marBottom w:val="0"/>
                                              <w:divBdr>
                                                <w:top w:val="none" w:sz="0" w:space="0" w:color="auto"/>
                                                <w:left w:val="none" w:sz="0" w:space="0" w:color="auto"/>
                                                <w:bottom w:val="none" w:sz="0" w:space="0" w:color="auto"/>
                                                <w:right w:val="none" w:sz="0" w:space="0" w:color="auto"/>
                                              </w:divBdr>
                                              <w:divsChild>
                                                <w:div w:id="684097197">
                                                  <w:marLeft w:val="0"/>
                                                  <w:marRight w:val="0"/>
                                                  <w:marTop w:val="0"/>
                                                  <w:marBottom w:val="0"/>
                                                  <w:divBdr>
                                                    <w:top w:val="none" w:sz="0" w:space="0" w:color="auto"/>
                                                    <w:left w:val="none" w:sz="0" w:space="0" w:color="auto"/>
                                                    <w:bottom w:val="none" w:sz="0" w:space="0" w:color="auto"/>
                                                    <w:right w:val="none" w:sz="0" w:space="0" w:color="auto"/>
                                                  </w:divBdr>
                                                  <w:divsChild>
                                                    <w:div w:id="659849031">
                                                      <w:marLeft w:val="0"/>
                                                      <w:marRight w:val="0"/>
                                                      <w:marTop w:val="0"/>
                                                      <w:marBottom w:val="0"/>
                                                      <w:divBdr>
                                                        <w:top w:val="none" w:sz="0" w:space="0" w:color="auto"/>
                                                        <w:left w:val="none" w:sz="0" w:space="0" w:color="auto"/>
                                                        <w:bottom w:val="none" w:sz="0" w:space="0" w:color="auto"/>
                                                        <w:right w:val="none" w:sz="0" w:space="0" w:color="auto"/>
                                                      </w:divBdr>
                                                      <w:divsChild>
                                                        <w:div w:id="151801788">
                                                          <w:marLeft w:val="0"/>
                                                          <w:marRight w:val="0"/>
                                                          <w:marTop w:val="0"/>
                                                          <w:marBottom w:val="0"/>
                                                          <w:divBdr>
                                                            <w:top w:val="none" w:sz="0" w:space="0" w:color="auto"/>
                                                            <w:left w:val="none" w:sz="0" w:space="0" w:color="auto"/>
                                                            <w:bottom w:val="none" w:sz="0" w:space="0" w:color="auto"/>
                                                            <w:right w:val="none" w:sz="0" w:space="0" w:color="auto"/>
                                                          </w:divBdr>
                                                          <w:divsChild>
                                                            <w:div w:id="1238250329">
                                                              <w:marLeft w:val="0"/>
                                                              <w:marRight w:val="0"/>
                                                              <w:marTop w:val="0"/>
                                                              <w:marBottom w:val="0"/>
                                                              <w:divBdr>
                                                                <w:top w:val="none" w:sz="0" w:space="0" w:color="auto"/>
                                                                <w:left w:val="none" w:sz="0" w:space="0" w:color="auto"/>
                                                                <w:bottom w:val="none" w:sz="0" w:space="0" w:color="auto"/>
                                                                <w:right w:val="none" w:sz="0" w:space="0" w:color="auto"/>
                                                              </w:divBdr>
                                                              <w:divsChild>
                                                                <w:div w:id="379398770">
                                                                  <w:marLeft w:val="0"/>
                                                                  <w:marRight w:val="0"/>
                                                                  <w:marTop w:val="0"/>
                                                                  <w:marBottom w:val="0"/>
                                                                  <w:divBdr>
                                                                    <w:top w:val="none" w:sz="0" w:space="0" w:color="auto"/>
                                                                    <w:left w:val="none" w:sz="0" w:space="0" w:color="auto"/>
                                                                    <w:bottom w:val="none" w:sz="0" w:space="0" w:color="auto"/>
                                                                    <w:right w:val="none" w:sz="0" w:space="0" w:color="auto"/>
                                                                  </w:divBdr>
                                                                  <w:divsChild>
                                                                    <w:div w:id="1920284412">
                                                                      <w:marLeft w:val="0"/>
                                                                      <w:marRight w:val="0"/>
                                                                      <w:marTop w:val="0"/>
                                                                      <w:marBottom w:val="0"/>
                                                                      <w:divBdr>
                                                                        <w:top w:val="none" w:sz="0" w:space="0" w:color="auto"/>
                                                                        <w:left w:val="none" w:sz="0" w:space="0" w:color="auto"/>
                                                                        <w:bottom w:val="none" w:sz="0" w:space="0" w:color="auto"/>
                                                                        <w:right w:val="none" w:sz="0" w:space="0" w:color="auto"/>
                                                                      </w:divBdr>
                                                                      <w:divsChild>
                                                                        <w:div w:id="1579823815">
                                                                          <w:marLeft w:val="0"/>
                                                                          <w:marRight w:val="0"/>
                                                                          <w:marTop w:val="0"/>
                                                                          <w:marBottom w:val="0"/>
                                                                          <w:divBdr>
                                                                            <w:top w:val="none" w:sz="0" w:space="0" w:color="auto"/>
                                                                            <w:left w:val="none" w:sz="0" w:space="0" w:color="auto"/>
                                                                            <w:bottom w:val="none" w:sz="0" w:space="0" w:color="auto"/>
                                                                            <w:right w:val="none" w:sz="0" w:space="0" w:color="auto"/>
                                                                          </w:divBdr>
                                                                          <w:divsChild>
                                                                            <w:div w:id="1103114423">
                                                                              <w:marLeft w:val="0"/>
                                                                              <w:marRight w:val="0"/>
                                                                              <w:marTop w:val="0"/>
                                                                              <w:marBottom w:val="0"/>
                                                                              <w:divBdr>
                                                                                <w:top w:val="none" w:sz="0" w:space="0" w:color="auto"/>
                                                                                <w:left w:val="none" w:sz="0" w:space="0" w:color="auto"/>
                                                                                <w:bottom w:val="none" w:sz="0" w:space="0" w:color="auto"/>
                                                                                <w:right w:val="none" w:sz="0" w:space="0" w:color="auto"/>
                                                                              </w:divBdr>
                                                                              <w:divsChild>
                                                                                <w:div w:id="2133857935">
                                                                                  <w:marLeft w:val="0"/>
                                                                                  <w:marRight w:val="0"/>
                                                                                  <w:marTop w:val="0"/>
                                                                                  <w:marBottom w:val="0"/>
                                                                                  <w:divBdr>
                                                                                    <w:top w:val="none" w:sz="0" w:space="0" w:color="auto"/>
                                                                                    <w:left w:val="none" w:sz="0" w:space="0" w:color="auto"/>
                                                                                    <w:bottom w:val="none" w:sz="0" w:space="0" w:color="auto"/>
                                                                                    <w:right w:val="none" w:sz="0" w:space="0" w:color="auto"/>
                                                                                  </w:divBdr>
                                                                                  <w:divsChild>
                                                                                    <w:div w:id="1520781155">
                                                                                      <w:marLeft w:val="0"/>
                                                                                      <w:marRight w:val="0"/>
                                                                                      <w:marTop w:val="0"/>
                                                                                      <w:marBottom w:val="0"/>
                                                                                      <w:divBdr>
                                                                                        <w:top w:val="none" w:sz="0" w:space="0" w:color="auto"/>
                                                                                        <w:left w:val="none" w:sz="0" w:space="0" w:color="auto"/>
                                                                                        <w:bottom w:val="none" w:sz="0" w:space="0" w:color="auto"/>
                                                                                        <w:right w:val="none" w:sz="0" w:space="0" w:color="auto"/>
                                                                                      </w:divBdr>
                                                                                      <w:divsChild>
                                                                                        <w:div w:id="1311593704">
                                                                                          <w:marLeft w:val="0"/>
                                                                                          <w:marRight w:val="0"/>
                                                                                          <w:marTop w:val="0"/>
                                                                                          <w:marBottom w:val="0"/>
                                                                                          <w:divBdr>
                                                                                            <w:top w:val="none" w:sz="0" w:space="0" w:color="auto"/>
                                                                                            <w:left w:val="none" w:sz="0" w:space="0" w:color="auto"/>
                                                                                            <w:bottom w:val="none" w:sz="0" w:space="0" w:color="auto"/>
                                                                                            <w:right w:val="none" w:sz="0" w:space="0" w:color="auto"/>
                                                                                          </w:divBdr>
                                                                                          <w:divsChild>
                                                                                            <w:div w:id="1833598606">
                                                                                              <w:marLeft w:val="0"/>
                                                                                              <w:marRight w:val="0"/>
                                                                                              <w:marTop w:val="0"/>
                                                                                              <w:marBottom w:val="0"/>
                                                                                              <w:divBdr>
                                                                                                <w:top w:val="none" w:sz="0" w:space="0" w:color="auto"/>
                                                                                                <w:left w:val="none" w:sz="0" w:space="0" w:color="auto"/>
                                                                                                <w:bottom w:val="none" w:sz="0" w:space="0" w:color="auto"/>
                                                                                                <w:right w:val="none" w:sz="0" w:space="0" w:color="auto"/>
                                                                                              </w:divBdr>
                                                                                              <w:divsChild>
                                                                                                <w:div w:id="856163154">
                                                                                                  <w:marLeft w:val="0"/>
                                                                                                  <w:marRight w:val="0"/>
                                                                                                  <w:marTop w:val="0"/>
                                                                                                  <w:marBottom w:val="0"/>
                                                                                                  <w:divBdr>
                                                                                                    <w:top w:val="none" w:sz="0" w:space="0" w:color="auto"/>
                                                                                                    <w:left w:val="none" w:sz="0" w:space="0" w:color="auto"/>
                                                                                                    <w:bottom w:val="none" w:sz="0" w:space="0" w:color="auto"/>
                                                                                                    <w:right w:val="none" w:sz="0" w:space="0" w:color="auto"/>
                                                                                                  </w:divBdr>
                                                                                                  <w:divsChild>
                                                                                                    <w:div w:id="897665314">
                                                                                                      <w:marLeft w:val="0"/>
                                                                                                      <w:marRight w:val="0"/>
                                                                                                      <w:marTop w:val="0"/>
                                                                                                      <w:marBottom w:val="0"/>
                                                                                                      <w:divBdr>
                                                                                                        <w:top w:val="none" w:sz="0" w:space="0" w:color="auto"/>
                                                                                                        <w:left w:val="none" w:sz="0" w:space="0" w:color="auto"/>
                                                                                                        <w:bottom w:val="none" w:sz="0" w:space="0" w:color="auto"/>
                                                                                                        <w:right w:val="none" w:sz="0" w:space="0" w:color="auto"/>
                                                                                                      </w:divBdr>
                                                                                                      <w:divsChild>
                                                                                                        <w:div w:id="1249118495">
                                                                                                          <w:marLeft w:val="0"/>
                                                                                                          <w:marRight w:val="0"/>
                                                                                                          <w:marTop w:val="0"/>
                                                                                                          <w:marBottom w:val="0"/>
                                                                                                          <w:divBdr>
                                                                                                            <w:top w:val="none" w:sz="0" w:space="0" w:color="auto"/>
                                                                                                            <w:left w:val="none" w:sz="0" w:space="0" w:color="auto"/>
                                                                                                            <w:bottom w:val="none" w:sz="0" w:space="0" w:color="auto"/>
                                                                                                            <w:right w:val="none" w:sz="0" w:space="0" w:color="auto"/>
                                                                                                          </w:divBdr>
                                                                                                          <w:divsChild>
                                                                                                            <w:div w:id="1652368310">
                                                                                                              <w:marLeft w:val="0"/>
                                                                                                              <w:marRight w:val="0"/>
                                                                                                              <w:marTop w:val="0"/>
                                                                                                              <w:marBottom w:val="0"/>
                                                                                                              <w:divBdr>
                                                                                                                <w:top w:val="none" w:sz="0" w:space="0" w:color="auto"/>
                                                                                                                <w:left w:val="none" w:sz="0" w:space="0" w:color="auto"/>
                                                                                                                <w:bottom w:val="none" w:sz="0" w:space="0" w:color="auto"/>
                                                                                                                <w:right w:val="none" w:sz="0" w:space="0" w:color="auto"/>
                                                                                                              </w:divBdr>
                                                                                                              <w:divsChild>
                                                                                                                <w:div w:id="793139820">
                                                                                                                  <w:marLeft w:val="0"/>
                                                                                                                  <w:marRight w:val="0"/>
                                                                                                                  <w:marTop w:val="0"/>
                                                                                                                  <w:marBottom w:val="0"/>
                                                                                                                  <w:divBdr>
                                                                                                                    <w:top w:val="none" w:sz="0" w:space="0" w:color="auto"/>
                                                                                                                    <w:left w:val="none" w:sz="0" w:space="0" w:color="auto"/>
                                                                                                                    <w:bottom w:val="none" w:sz="0" w:space="0" w:color="auto"/>
                                                                                                                    <w:right w:val="none" w:sz="0" w:space="0" w:color="auto"/>
                                                                                                                  </w:divBdr>
                                                                                                                  <w:divsChild>
                                                                                                                    <w:div w:id="19400193">
                                                                                                                      <w:marLeft w:val="0"/>
                                                                                                                      <w:marRight w:val="0"/>
                                                                                                                      <w:marTop w:val="0"/>
                                                                                                                      <w:marBottom w:val="0"/>
                                                                                                                      <w:divBdr>
                                                                                                                        <w:top w:val="none" w:sz="0" w:space="0" w:color="auto"/>
                                                                                                                        <w:left w:val="none" w:sz="0" w:space="0" w:color="auto"/>
                                                                                                                        <w:bottom w:val="none" w:sz="0" w:space="0" w:color="auto"/>
                                                                                                                        <w:right w:val="none" w:sz="0" w:space="0" w:color="auto"/>
                                                                                                                      </w:divBdr>
                                                                                                                      <w:divsChild>
                                                                                                                        <w:div w:id="308705817">
                                                                                                                          <w:marLeft w:val="0"/>
                                                                                                                          <w:marRight w:val="0"/>
                                                                                                                          <w:marTop w:val="0"/>
                                                                                                                          <w:marBottom w:val="0"/>
                                                                                                                          <w:divBdr>
                                                                                                                            <w:top w:val="none" w:sz="0" w:space="0" w:color="auto"/>
                                                                                                                            <w:left w:val="none" w:sz="0" w:space="0" w:color="auto"/>
                                                                                                                            <w:bottom w:val="none" w:sz="0" w:space="0" w:color="auto"/>
                                                                                                                            <w:right w:val="none" w:sz="0" w:space="0" w:color="auto"/>
                                                                                                                          </w:divBdr>
                                                                                                                          <w:divsChild>
                                                                                                                            <w:div w:id="1392539317">
                                                                                                                              <w:marLeft w:val="0"/>
                                                                                                                              <w:marRight w:val="0"/>
                                                                                                                              <w:marTop w:val="0"/>
                                                                                                                              <w:marBottom w:val="0"/>
                                                                                                                              <w:divBdr>
                                                                                                                                <w:top w:val="none" w:sz="0" w:space="0" w:color="auto"/>
                                                                                                                                <w:left w:val="none" w:sz="0" w:space="0" w:color="auto"/>
                                                                                                                                <w:bottom w:val="none" w:sz="0" w:space="0" w:color="auto"/>
                                                                                                                                <w:right w:val="none" w:sz="0" w:space="0" w:color="auto"/>
                                                                                                                              </w:divBdr>
                                                                                                                              <w:divsChild>
                                                                                                                                <w:div w:id="1167985587">
                                                                                                                                  <w:marLeft w:val="0"/>
                                                                                                                                  <w:marRight w:val="0"/>
                                                                                                                                  <w:marTop w:val="0"/>
                                                                                                                                  <w:marBottom w:val="0"/>
                                                                                                                                  <w:divBdr>
                                                                                                                                    <w:top w:val="none" w:sz="0" w:space="0" w:color="auto"/>
                                                                                                                                    <w:left w:val="none" w:sz="0" w:space="0" w:color="auto"/>
                                                                                                                                    <w:bottom w:val="none" w:sz="0" w:space="0" w:color="auto"/>
                                                                                                                                    <w:right w:val="none" w:sz="0" w:space="0" w:color="auto"/>
                                                                                                                                  </w:divBdr>
                                                                                                                                  <w:divsChild>
                                                                                                                                    <w:div w:id="1810590837">
                                                                                                                                      <w:marLeft w:val="0"/>
                                                                                                                                      <w:marRight w:val="0"/>
                                                                                                                                      <w:marTop w:val="0"/>
                                                                                                                                      <w:marBottom w:val="0"/>
                                                                                                                                      <w:divBdr>
                                                                                                                                        <w:top w:val="none" w:sz="0" w:space="0" w:color="auto"/>
                                                                                                                                        <w:left w:val="none" w:sz="0" w:space="0" w:color="auto"/>
                                                                                                                                        <w:bottom w:val="none" w:sz="0" w:space="0" w:color="auto"/>
                                                                                                                                        <w:right w:val="none" w:sz="0" w:space="0" w:color="auto"/>
                                                                                                                                      </w:divBdr>
                                                                                                                                      <w:divsChild>
                                                                                                                                        <w:div w:id="1334802895">
                                                                                                                                          <w:marLeft w:val="0"/>
                                                                                                                                          <w:marRight w:val="0"/>
                                                                                                                                          <w:marTop w:val="0"/>
                                                                                                                                          <w:marBottom w:val="0"/>
                                                                                                                                          <w:divBdr>
                                                                                                                                            <w:top w:val="none" w:sz="0" w:space="0" w:color="auto"/>
                                                                                                                                            <w:left w:val="none" w:sz="0" w:space="0" w:color="auto"/>
                                                                                                                                            <w:bottom w:val="none" w:sz="0" w:space="0" w:color="auto"/>
                                                                                                                                            <w:right w:val="none" w:sz="0" w:space="0" w:color="auto"/>
                                                                                                                                          </w:divBdr>
                                                                                                                                          <w:divsChild>
                                                                                                                                            <w:div w:id="670134451">
                                                                                                                                              <w:marLeft w:val="0"/>
                                                                                                                                              <w:marRight w:val="0"/>
                                                                                                                                              <w:marTop w:val="0"/>
                                                                                                                                              <w:marBottom w:val="0"/>
                                                                                                                                              <w:divBdr>
                                                                                                                                                <w:top w:val="none" w:sz="0" w:space="0" w:color="auto"/>
                                                                                                                                                <w:left w:val="none" w:sz="0" w:space="0" w:color="auto"/>
                                                                                                                                                <w:bottom w:val="none" w:sz="0" w:space="0" w:color="auto"/>
                                                                                                                                                <w:right w:val="none" w:sz="0" w:space="0" w:color="auto"/>
                                                                                                                                              </w:divBdr>
                                                                                                                                              <w:divsChild>
                                                                                                                                                <w:div w:id="1588267032">
                                                                                                                                                  <w:marLeft w:val="0"/>
                                                                                                                                                  <w:marRight w:val="0"/>
                                                                                                                                                  <w:marTop w:val="0"/>
                                                                                                                                                  <w:marBottom w:val="0"/>
                                                                                                                                                  <w:divBdr>
                                                                                                                                                    <w:top w:val="none" w:sz="0" w:space="0" w:color="auto"/>
                                                                                                                                                    <w:left w:val="none" w:sz="0" w:space="0" w:color="auto"/>
                                                                                                                                                    <w:bottom w:val="none" w:sz="0" w:space="0" w:color="auto"/>
                                                                                                                                                    <w:right w:val="none" w:sz="0" w:space="0" w:color="auto"/>
                                                                                                                                                  </w:divBdr>
                                                                                                                                                  <w:divsChild>
                                                                                                                                                    <w:div w:id="74980608">
                                                                                                                                                      <w:marLeft w:val="0"/>
                                                                                                                                                      <w:marRight w:val="0"/>
                                                                                                                                                      <w:marTop w:val="0"/>
                                                                                                                                                      <w:marBottom w:val="0"/>
                                                                                                                                                      <w:divBdr>
                                                                                                                                                        <w:top w:val="none" w:sz="0" w:space="0" w:color="auto"/>
                                                                                                                                                        <w:left w:val="none" w:sz="0" w:space="0" w:color="auto"/>
                                                                                                                                                        <w:bottom w:val="none" w:sz="0" w:space="0" w:color="auto"/>
                                                                                                                                                        <w:right w:val="none" w:sz="0" w:space="0" w:color="auto"/>
                                                                                                                                                      </w:divBdr>
                                                                                                                                                      <w:divsChild>
                                                                                                                                                        <w:div w:id="1759909110">
                                                                                                                                                          <w:marLeft w:val="0"/>
                                                                                                                                                          <w:marRight w:val="0"/>
                                                                                                                                                          <w:marTop w:val="0"/>
                                                                                                                                                          <w:marBottom w:val="0"/>
                                                                                                                                                          <w:divBdr>
                                                                                                                                                            <w:top w:val="none" w:sz="0" w:space="0" w:color="auto"/>
                                                                                                                                                            <w:left w:val="none" w:sz="0" w:space="0" w:color="auto"/>
                                                                                                                                                            <w:bottom w:val="none" w:sz="0" w:space="0" w:color="auto"/>
                                                                                                                                                            <w:right w:val="none" w:sz="0" w:space="0" w:color="auto"/>
                                                                                                                                                          </w:divBdr>
                                                                                                                                                          <w:divsChild>
                                                                                                                                                            <w:div w:id="346249219">
                                                                                                                                                              <w:marLeft w:val="0"/>
                                                                                                                                                              <w:marRight w:val="0"/>
                                                                                                                                                              <w:marTop w:val="0"/>
                                                                                                                                                              <w:marBottom w:val="0"/>
                                                                                                                                                              <w:divBdr>
                                                                                                                                                                <w:top w:val="none" w:sz="0" w:space="0" w:color="auto"/>
                                                                                                                                                                <w:left w:val="none" w:sz="0" w:space="0" w:color="auto"/>
                                                                                                                                                                <w:bottom w:val="none" w:sz="0" w:space="0" w:color="auto"/>
                                                                                                                                                                <w:right w:val="none" w:sz="0" w:space="0" w:color="auto"/>
                                                                                                                                                              </w:divBdr>
                                                                                                                                                              <w:divsChild>
                                                                                                                                                                <w:div w:id="445976277">
                                                                                                                                                                  <w:marLeft w:val="0"/>
                                                                                                                                                                  <w:marRight w:val="0"/>
                                                                                                                                                                  <w:marTop w:val="0"/>
                                                                                                                                                                  <w:marBottom w:val="0"/>
                                                                                                                                                                  <w:divBdr>
                                                                                                                                                                    <w:top w:val="none" w:sz="0" w:space="0" w:color="auto"/>
                                                                                                                                                                    <w:left w:val="none" w:sz="0" w:space="0" w:color="auto"/>
                                                                                                                                                                    <w:bottom w:val="none" w:sz="0" w:space="0" w:color="auto"/>
                                                                                                                                                                    <w:right w:val="none" w:sz="0" w:space="0" w:color="auto"/>
                                                                                                                                                                  </w:divBdr>
                                                                                                                                                                  <w:divsChild>
                                                                                                                                                                    <w:div w:id="921524436">
                                                                                                                                                                      <w:marLeft w:val="0"/>
                                                                                                                                                                      <w:marRight w:val="0"/>
                                                                                                                                                                      <w:marTop w:val="0"/>
                                                                                                                                                                      <w:marBottom w:val="0"/>
                                                                                                                                                                      <w:divBdr>
                                                                                                                                                                        <w:top w:val="none" w:sz="0" w:space="0" w:color="auto"/>
                                                                                                                                                                        <w:left w:val="none" w:sz="0" w:space="0" w:color="auto"/>
                                                                                                                                                                        <w:bottom w:val="none" w:sz="0" w:space="0" w:color="auto"/>
                                                                                                                                                                        <w:right w:val="none" w:sz="0" w:space="0" w:color="auto"/>
                                                                                                                                                                      </w:divBdr>
                                                                                                                                                                      <w:divsChild>
                                                                                                                                                                        <w:div w:id="1883665141">
                                                                                                                                                                          <w:marLeft w:val="0"/>
                                                                                                                                                                          <w:marRight w:val="0"/>
                                                                                                                                                                          <w:marTop w:val="0"/>
                                                                                                                                                                          <w:marBottom w:val="0"/>
                                                                                                                                                                          <w:divBdr>
                                                                                                                                                                            <w:top w:val="none" w:sz="0" w:space="0" w:color="auto"/>
                                                                                                                                                                            <w:left w:val="none" w:sz="0" w:space="0" w:color="auto"/>
                                                                                                                                                                            <w:bottom w:val="none" w:sz="0" w:space="0" w:color="auto"/>
                                                                                                                                                                            <w:right w:val="none" w:sz="0" w:space="0" w:color="auto"/>
                                                                                                                                                                          </w:divBdr>
                                                                                                                                                                          <w:divsChild>
                                                                                                                                                                            <w:div w:id="1378822077">
                                                                                                                                                                              <w:marLeft w:val="0"/>
                                                                                                                                                                              <w:marRight w:val="0"/>
                                                                                                                                                                              <w:marTop w:val="0"/>
                                                                                                                                                                              <w:marBottom w:val="0"/>
                                                                                                                                                                              <w:divBdr>
                                                                                                                                                                                <w:top w:val="none" w:sz="0" w:space="0" w:color="auto"/>
                                                                                                                                                                                <w:left w:val="none" w:sz="0" w:space="0" w:color="auto"/>
                                                                                                                                                                                <w:bottom w:val="none" w:sz="0" w:space="0" w:color="auto"/>
                                                                                                                                                                                <w:right w:val="none" w:sz="0" w:space="0" w:color="auto"/>
                                                                                                                                                                              </w:divBdr>
                                                                                                                                                                              <w:divsChild>
                                                                                                                                                                                <w:div w:id="627470766">
                                                                                                                                                                                  <w:marLeft w:val="0"/>
                                                                                                                                                                                  <w:marRight w:val="0"/>
                                                                                                                                                                                  <w:marTop w:val="0"/>
                                                                                                                                                                                  <w:marBottom w:val="0"/>
                                                                                                                                                                                  <w:divBdr>
                                                                                                                                                                                    <w:top w:val="none" w:sz="0" w:space="0" w:color="auto"/>
                                                                                                                                                                                    <w:left w:val="none" w:sz="0" w:space="0" w:color="auto"/>
                                                                                                                                                                                    <w:bottom w:val="none" w:sz="0" w:space="0" w:color="auto"/>
                                                                                                                                                                                    <w:right w:val="none" w:sz="0" w:space="0" w:color="auto"/>
                                                                                                                                                                                  </w:divBdr>
                                                                                                                                                                                  <w:divsChild>
                                                                                                                                                                                    <w:div w:id="1037586557">
                                                                                                                                                                                      <w:marLeft w:val="0"/>
                                                                                                                                                                                      <w:marRight w:val="0"/>
                                                                                                                                                                                      <w:marTop w:val="0"/>
                                                                                                                                                                                      <w:marBottom w:val="0"/>
                                                                                                                                                                                      <w:divBdr>
                                                                                                                                                                                        <w:top w:val="none" w:sz="0" w:space="0" w:color="auto"/>
                                                                                                                                                                                        <w:left w:val="none" w:sz="0" w:space="0" w:color="auto"/>
                                                                                                                                                                                        <w:bottom w:val="none" w:sz="0" w:space="0" w:color="auto"/>
                                                                                                                                                                                        <w:right w:val="none" w:sz="0" w:space="0" w:color="auto"/>
                                                                                                                                                                                      </w:divBdr>
                                                                                                                                                                                      <w:divsChild>
                                                                                                                                                                                        <w:div w:id="1252398500">
                                                                                                                                                                                          <w:marLeft w:val="0"/>
                                                                                                                                                                                          <w:marRight w:val="0"/>
                                                                                                                                                                                          <w:marTop w:val="0"/>
                                                                                                                                                                                          <w:marBottom w:val="0"/>
                                                                                                                                                                                          <w:divBdr>
                                                                                                                                                                                            <w:top w:val="none" w:sz="0" w:space="0" w:color="auto"/>
                                                                                                                                                                                            <w:left w:val="none" w:sz="0" w:space="0" w:color="auto"/>
                                                                                                                                                                                            <w:bottom w:val="none" w:sz="0" w:space="0" w:color="auto"/>
                                                                                                                                                                                            <w:right w:val="none" w:sz="0" w:space="0" w:color="auto"/>
                                                                                                                                                                                          </w:divBdr>
                                                                                                                                                                                          <w:divsChild>
                                                                                                                                                                                            <w:div w:id="22460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33</Pages>
  <Words>45618</Words>
  <Characters>260029</Characters>
  <Application>Microsoft Macintosh Word</Application>
  <DocSecurity>0</DocSecurity>
  <Lines>2166</Lines>
  <Paragraphs>610</Paragraphs>
  <ScaleCrop>false</ScaleCrop>
  <Company>Imperial College</Company>
  <LinksUpToDate>false</LinksUpToDate>
  <CharactersWithSpaces>305037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Croucher</dc:creator>
  <cp:keywords/>
  <dc:description/>
  <cp:lastModifiedBy>Nicholas Croucher 2</cp:lastModifiedBy>
  <cp:revision>36</cp:revision>
  <cp:lastPrinted>2015-04-13T13:23:00Z</cp:lastPrinted>
  <dcterms:created xsi:type="dcterms:W3CDTF">2015-04-27T03:02:00Z</dcterms:created>
  <dcterms:modified xsi:type="dcterms:W3CDTF">2015-05-28T11:46:00Z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nickjcroucher@gmail.com@www.mendeley.com</vt:lpwstr>
  </property>
  <property fmtid="{D5CDD505-2E9C-101B-9397-08002B2CF9AE}" pid="4" name="Mendeley Citation Style_1">
    <vt:lpwstr>http://www.zotero.org/styles/mbio</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7th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http://www.zotero.org/styles/mbio</vt:lpwstr>
  </property>
  <property fmtid="{D5CDD505-2E9C-101B-9397-08002B2CF9AE}" pid="24" name="Mendeley Recent Style Name 9_1">
    <vt:lpwstr>mBio</vt:lpwstr>
  </property>
</Properties>
</file>