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D87E1" w14:textId="77777777" w:rsidR="00774A0B" w:rsidRPr="00A7253E" w:rsidRDefault="00A7253E">
      <w:pPr>
        <w:rPr>
          <w:b/>
          <w:u w:val="single"/>
        </w:rPr>
      </w:pPr>
      <w:r>
        <w:rPr>
          <w:b/>
          <w:u w:val="single"/>
        </w:rPr>
        <w:t xml:space="preserve">Simulation of </w:t>
      </w:r>
      <w:proofErr w:type="spellStart"/>
      <w:r>
        <w:rPr>
          <w:b/>
          <w:u w:val="single"/>
        </w:rPr>
        <w:t>Recombinations</w:t>
      </w:r>
      <w:proofErr w:type="spellEnd"/>
    </w:p>
    <w:p w14:paraId="5452BD8B" w14:textId="77777777" w:rsidR="00A7253E" w:rsidRDefault="00A7253E"/>
    <w:p w14:paraId="053E729D" w14:textId="6CBD9728" w:rsidR="00E1411B" w:rsidRPr="00926703" w:rsidRDefault="00A7253E">
      <w:r>
        <w:t xml:space="preserve">The ancestral genotype was taken as that of </w:t>
      </w:r>
      <w:r>
        <w:rPr>
          <w:i/>
        </w:rPr>
        <w:t>S. pneumoniae</w:t>
      </w:r>
      <w:r>
        <w:t xml:space="preserve"> ATCC 700669 [EMBL accession code: FM211187], the earliest known isolate of the PMEN1 lineage. </w:t>
      </w:r>
      <w:r w:rsidR="00926703">
        <w:t xml:space="preserve">One hundred </w:t>
      </w:r>
      <w:proofErr w:type="gramStart"/>
      <w:r w:rsidR="00926703">
        <w:t>nucleotide paired</w:t>
      </w:r>
      <w:proofErr w:type="gramEnd"/>
      <w:r w:rsidR="00926703">
        <w:t xml:space="preserve"> end </w:t>
      </w:r>
      <w:proofErr w:type="spellStart"/>
      <w:r w:rsidR="00926703">
        <w:t>Illumina</w:t>
      </w:r>
      <w:proofErr w:type="spellEnd"/>
      <w:r w:rsidR="00926703">
        <w:t xml:space="preserve"> reads, with an insert size of 250 </w:t>
      </w:r>
      <w:proofErr w:type="spellStart"/>
      <w:r w:rsidR="00926703">
        <w:t>nt</w:t>
      </w:r>
      <w:proofErr w:type="spellEnd"/>
      <w:r w:rsidR="00926703">
        <w:t>, were simulated from the other complete publically-available pneumo</w:t>
      </w:r>
      <w:r w:rsidR="00210707">
        <w:t xml:space="preserve">coccal genomes listed in Table </w:t>
      </w:r>
      <w:r w:rsidR="00926703">
        <w:t xml:space="preserve">1. These were then mapped against the </w:t>
      </w:r>
      <w:r w:rsidR="00926703">
        <w:rPr>
          <w:i/>
        </w:rPr>
        <w:t>S. pneumoniae</w:t>
      </w:r>
      <w:r w:rsidR="00926703">
        <w:t xml:space="preserve"> </w:t>
      </w:r>
      <w:r w:rsidR="00B4297F">
        <w:t>ATCC700669 genome using SMALT v0.7.8</w:t>
      </w:r>
      <w:r w:rsidR="00926703">
        <w:t xml:space="preserve"> and bases called using the criteria described in [transformation paper]</w:t>
      </w:r>
      <w:r w:rsidR="008014C0">
        <w:t xml:space="preserve"> with short insertions and deletions processed using the </w:t>
      </w:r>
      <w:r w:rsidR="007043F5">
        <w:t xml:space="preserve">GATK </w:t>
      </w:r>
      <w:proofErr w:type="spellStart"/>
      <w:r w:rsidR="007043F5">
        <w:t>indel</w:t>
      </w:r>
      <w:proofErr w:type="spellEnd"/>
      <w:r w:rsidR="007043F5">
        <w:t xml:space="preserve"> realignment software [ref]</w:t>
      </w:r>
      <w:r w:rsidR="00926703">
        <w:t>. This was used to generate a whole genome alignment that served as the input for simulations of diversification through different recombination processes.</w:t>
      </w:r>
    </w:p>
    <w:p w14:paraId="47BFA0D7" w14:textId="77777777" w:rsidR="00E1411B" w:rsidRDefault="00E1411B"/>
    <w:p w14:paraId="1D8A2D9A" w14:textId="6AC8636C" w:rsidR="00E1411B" w:rsidRPr="00E1411B" w:rsidRDefault="00E1411B">
      <w:r>
        <w:t xml:space="preserve">Diversification was simulated from </w:t>
      </w:r>
      <w:r w:rsidRPr="00E1411B">
        <w:rPr>
          <w:i/>
        </w:rPr>
        <w:t>t</w:t>
      </w:r>
      <w:r>
        <w:t xml:space="preserve"> = 0 to </w:t>
      </w:r>
      <w:r w:rsidRPr="00E1411B">
        <w:rPr>
          <w:i/>
        </w:rPr>
        <w:t>t</w:t>
      </w:r>
      <w:r>
        <w:t xml:space="preserve"> = </w:t>
      </w:r>
      <w:proofErr w:type="spellStart"/>
      <w:r w:rsidRPr="00E1411B">
        <w:rPr>
          <w:i/>
        </w:rPr>
        <w:t>t</w:t>
      </w:r>
      <w:r>
        <w:rPr>
          <w:vertAlign w:val="subscript"/>
        </w:rPr>
        <w:t>max</w:t>
      </w:r>
      <w:proofErr w:type="spellEnd"/>
      <w:r>
        <w:rPr>
          <w:vertAlign w:val="subscript"/>
        </w:rPr>
        <w:softHyphen/>
      </w:r>
      <w:r>
        <w:t xml:space="preserve"> in discrete steps. At each step, </w:t>
      </w:r>
      <w:r w:rsidR="00AA38C0">
        <w:t>every extant sequence acquired a single base substitution. Fu</w:t>
      </w:r>
      <w:r w:rsidR="00F90DD9">
        <w:t>r</w:t>
      </w:r>
      <w:r w:rsidR="00AA38C0">
        <w:t>thermore, e</w:t>
      </w:r>
      <w:r>
        <w:t xml:space="preserve">ach sequence had a probability </w:t>
      </w:r>
      <w:proofErr w:type="spellStart"/>
      <w:r>
        <w:rPr>
          <w:i/>
        </w:rPr>
        <w:t>p</w:t>
      </w:r>
      <w:r w:rsidR="00F612ED">
        <w:rPr>
          <w:vertAlign w:val="subscript"/>
        </w:rPr>
        <w:t>C</w:t>
      </w:r>
      <w:proofErr w:type="spellEnd"/>
      <w:r>
        <w:t xml:space="preserve"> of being duplicated into two independently diversifying sequences, corresponding to a coalescent event in the phylogeny. </w:t>
      </w:r>
      <w:r w:rsidR="00F612ED">
        <w:t xml:space="preserve">Each sequence also had </w:t>
      </w:r>
      <w:proofErr w:type="gramStart"/>
      <w:r w:rsidR="00F612ED">
        <w:t>a probability</w:t>
      </w:r>
      <w:proofErr w:type="gramEnd"/>
      <w:r w:rsidR="00F612ED">
        <w:t xml:space="preserve"> </w:t>
      </w:r>
      <w:proofErr w:type="spellStart"/>
      <w:r w:rsidR="00F612ED">
        <w:rPr>
          <w:i/>
        </w:rPr>
        <w:t>p</w:t>
      </w:r>
      <w:r w:rsidR="00F612ED">
        <w:rPr>
          <w:vertAlign w:val="subscript"/>
        </w:rPr>
        <w:t>S</w:t>
      </w:r>
      <w:proofErr w:type="spellEnd"/>
      <w:r w:rsidR="00F612ED">
        <w:t xml:space="preserve"> of being sampled at each </w:t>
      </w:r>
      <w:proofErr w:type="spellStart"/>
      <w:r w:rsidR="00F612ED">
        <w:t>timestep</w:t>
      </w:r>
      <w:proofErr w:type="spellEnd"/>
      <w:r w:rsidR="00F612ED">
        <w:t xml:space="preserve">, after which point it no longer diversified or served as the progenitor to any other sequences. </w:t>
      </w:r>
      <w:r w:rsidR="008E7638">
        <w:t xml:space="preserve">The simulation was stopped at </w:t>
      </w:r>
      <w:proofErr w:type="spellStart"/>
      <w:r w:rsidR="008E7638" w:rsidRPr="008E7638">
        <w:rPr>
          <w:i/>
        </w:rPr>
        <w:t>t</w:t>
      </w:r>
      <w:r w:rsidR="008E7638">
        <w:rPr>
          <w:vertAlign w:val="subscript"/>
        </w:rPr>
        <w:t>max</w:t>
      </w:r>
      <w:proofErr w:type="spellEnd"/>
      <w:r w:rsidR="008E7638">
        <w:rPr>
          <w:vertAlign w:val="subscript"/>
        </w:rPr>
        <w:t xml:space="preserve"> </w:t>
      </w:r>
      <w:r w:rsidR="008E7638">
        <w:t>o</w:t>
      </w:r>
      <w:r w:rsidRPr="008E7638">
        <w:t>nce</w:t>
      </w:r>
      <w:r>
        <w:t xml:space="preserve"> the </w:t>
      </w:r>
      <w:r w:rsidR="00F612ED">
        <w:t>total number of</w:t>
      </w:r>
      <w:r w:rsidR="00F155DE">
        <w:t xml:space="preserve"> </w:t>
      </w:r>
      <w:r w:rsidR="00F612ED">
        <w:t xml:space="preserve">sampled and extant </w:t>
      </w:r>
      <w:r>
        <w:t>sequences in the simulation reached (or exce</w:t>
      </w:r>
      <w:r w:rsidR="00617AD6">
        <w:t xml:space="preserve">eded) a pre-determined maximum, </w:t>
      </w:r>
      <w:proofErr w:type="spellStart"/>
      <w:r>
        <w:rPr>
          <w:i/>
        </w:rPr>
        <w:t>n</w:t>
      </w:r>
      <w:r>
        <w:rPr>
          <w:vertAlign w:val="subscript"/>
        </w:rPr>
        <w:t>max</w:t>
      </w:r>
      <w:proofErr w:type="spellEnd"/>
      <w:r>
        <w:t>.</w:t>
      </w:r>
    </w:p>
    <w:p w14:paraId="59042A16" w14:textId="77777777" w:rsidR="00E1411B" w:rsidRDefault="00E1411B"/>
    <w:p w14:paraId="0FCF703A" w14:textId="6E2F83BD" w:rsidR="00E1411B" w:rsidRDefault="00E1411B">
      <w:r>
        <w:t xml:space="preserve">At each discrete time step, </w:t>
      </w:r>
      <w:proofErr w:type="spellStart"/>
      <w:r>
        <w:t>recombinations</w:t>
      </w:r>
      <w:proofErr w:type="spellEnd"/>
      <w:r>
        <w:t xml:space="preserve"> occurred with a fixed probability</w:t>
      </w:r>
      <w:r w:rsidR="00B65276">
        <w:t xml:space="preserve"> </w:t>
      </w:r>
      <w:proofErr w:type="spellStart"/>
      <w:r w:rsidR="00B65276">
        <w:rPr>
          <w:i/>
        </w:rPr>
        <w:t>p</w:t>
      </w:r>
      <w:r w:rsidR="00B65276" w:rsidRPr="00B65276">
        <w:rPr>
          <w:vertAlign w:val="subscript"/>
        </w:rPr>
        <w:t>R</w:t>
      </w:r>
      <w:proofErr w:type="spellEnd"/>
      <w:r>
        <w:t xml:space="preserve"> depending on the model.</w:t>
      </w:r>
      <w:r w:rsidR="00143831">
        <w:t xml:space="preserve"> These involved exchanging the relevant region of the recipient sequence in the alignment for the corresponding homologous sequence from a </w:t>
      </w:r>
      <w:proofErr w:type="gramStart"/>
      <w:r w:rsidR="00143831">
        <w:t>randomly-selected</w:t>
      </w:r>
      <w:proofErr w:type="gramEnd"/>
      <w:r w:rsidR="00143831">
        <w:t xml:space="preserve"> donor.</w:t>
      </w:r>
      <w:r>
        <w:t xml:space="preserve"> </w:t>
      </w:r>
      <w:r w:rsidR="00B65276">
        <w:t xml:space="preserve">These </w:t>
      </w:r>
      <w:r w:rsidR="00143831">
        <w:t>events had</w:t>
      </w:r>
      <w:r>
        <w:t xml:space="preserve"> a random start location</w:t>
      </w:r>
      <w:r w:rsidR="00B65276">
        <w:t xml:space="preserve">, </w:t>
      </w:r>
      <w:r w:rsidR="00370C59">
        <w:t>and extended for a</w:t>
      </w:r>
      <w:r w:rsidR="00B65276">
        <w:t xml:space="preserve"> length following a geometric distribution (defined by a </w:t>
      </w:r>
      <w:r w:rsidR="00370C59" w:rsidRPr="00370C59">
        <w:rPr>
          <w:rFonts w:ascii="Cambria" w:hAnsi="Cambria" w:cs="Lucida Grande"/>
          <w:color w:val="000000"/>
          <w:szCs w:val="22"/>
        </w:rPr>
        <w:t>λ</w:t>
      </w:r>
      <w:r w:rsidR="00B65276">
        <w:t xml:space="preserve"> parameter) also dependent on the model</w:t>
      </w:r>
      <w:r>
        <w:t xml:space="preserve">. </w:t>
      </w:r>
    </w:p>
    <w:p w14:paraId="24111991" w14:textId="77777777" w:rsidR="00A7253E" w:rsidRDefault="00A7253E"/>
    <w:p w14:paraId="3F0EA7DE" w14:textId="1C15962E" w:rsidR="00A7253E" w:rsidRPr="00B65276" w:rsidRDefault="00695859">
      <w:r>
        <w:rPr>
          <w:b/>
        </w:rPr>
        <w:t>Model A</w:t>
      </w:r>
      <w:r w:rsidR="00837D59">
        <w:rPr>
          <w:b/>
        </w:rPr>
        <w:t xml:space="preserve"> -</w:t>
      </w:r>
      <w:r>
        <w:rPr>
          <w:b/>
        </w:rPr>
        <w:t xml:space="preserve"> </w:t>
      </w:r>
      <w:r w:rsidR="00B65276" w:rsidRPr="00E05B55">
        <w:rPr>
          <w:b/>
        </w:rPr>
        <w:t>Regular recombination</w:t>
      </w:r>
      <w:r w:rsidR="00A7253E" w:rsidRPr="00E05B55">
        <w:rPr>
          <w:b/>
        </w:rPr>
        <w:t xml:space="preserve"> model</w:t>
      </w:r>
      <w:r w:rsidR="00A7253E">
        <w:t xml:space="preserve">: </w:t>
      </w:r>
      <w:r w:rsidR="00B65276">
        <w:t xml:space="preserve">under this model, </w:t>
      </w:r>
      <w:proofErr w:type="spellStart"/>
      <w:r w:rsidR="00B65276">
        <w:t>recombinations</w:t>
      </w:r>
      <w:proofErr w:type="spellEnd"/>
      <w:r w:rsidR="00B65276">
        <w:t xml:space="preserve"> occurred with </w:t>
      </w:r>
      <w:proofErr w:type="spellStart"/>
      <w:r w:rsidR="00B65276">
        <w:rPr>
          <w:i/>
        </w:rPr>
        <w:t>p</w:t>
      </w:r>
      <w:r w:rsidR="00B65276">
        <w:rPr>
          <w:vertAlign w:val="subscript"/>
        </w:rPr>
        <w:t>R</w:t>
      </w:r>
      <w:proofErr w:type="spellEnd"/>
      <w:r w:rsidR="00B65276">
        <w:t xml:space="preserve"> = 0.1</w:t>
      </w:r>
      <w:r w:rsidR="00370C59">
        <w:t>.</w:t>
      </w:r>
      <w:r w:rsidR="00B65276">
        <w:t xml:space="preserve"> Their lengths followed a geometric distribution </w:t>
      </w:r>
      <w:r w:rsidR="00A10706">
        <w:t>described by the parameter</w:t>
      </w:r>
      <w:r w:rsidR="00370C59">
        <w:t xml:space="preserve"> </w:t>
      </w:r>
      <w:proofErr w:type="spellStart"/>
      <w:r w:rsidR="00370C59" w:rsidRPr="00370C59">
        <w:rPr>
          <w:rFonts w:ascii="Cambria" w:hAnsi="Cambria" w:cs="Lucida Grande"/>
          <w:color w:val="000000"/>
          <w:szCs w:val="22"/>
        </w:rPr>
        <w:t>λ</w:t>
      </w:r>
      <w:r w:rsidR="00370C59">
        <w:rPr>
          <w:vertAlign w:val="subscript"/>
        </w:rPr>
        <w:t>R</w:t>
      </w:r>
      <w:proofErr w:type="spellEnd"/>
      <w:r w:rsidR="00370C59">
        <w:t xml:space="preserve"> </w:t>
      </w:r>
      <w:proofErr w:type="gramStart"/>
      <w:r w:rsidR="00370C59">
        <w:t>value</w:t>
      </w:r>
      <w:r w:rsidR="00A10706">
        <w:t>’s</w:t>
      </w:r>
      <w:proofErr w:type="gramEnd"/>
      <w:r w:rsidR="00370C59">
        <w:t xml:space="preserve"> of </w:t>
      </w:r>
      <w:r w:rsidR="00886001">
        <w:t>0.00016</w:t>
      </w:r>
      <w:r w:rsidR="00BC035A">
        <w:t xml:space="preserve"> </w:t>
      </w:r>
      <w:r w:rsidR="00370C59">
        <w:t>bp</w:t>
      </w:r>
      <w:r w:rsidR="00370C59">
        <w:rPr>
          <w:vertAlign w:val="superscript"/>
        </w:rPr>
        <w:t>-1</w:t>
      </w:r>
      <w:r w:rsidR="00A10706">
        <w:t xml:space="preserve"> (corresponding to a mean length of 6.3 kb)</w:t>
      </w:r>
      <w:r w:rsidR="00370C59">
        <w:t>. These parameter estimates are taken from the original analysis of the PMEN1 lineage.</w:t>
      </w:r>
    </w:p>
    <w:p w14:paraId="304AC179" w14:textId="77777777" w:rsidR="00A7253E" w:rsidRDefault="00A7253E"/>
    <w:p w14:paraId="26CCBD93" w14:textId="51DE3D2A" w:rsidR="00411C45" w:rsidRDefault="00695859" w:rsidP="00411C45">
      <w:r>
        <w:rPr>
          <w:b/>
        </w:rPr>
        <w:t>Model B</w:t>
      </w:r>
      <w:r w:rsidR="00837D59">
        <w:rPr>
          <w:b/>
        </w:rPr>
        <w:t xml:space="preserve"> -</w:t>
      </w:r>
      <w:r>
        <w:rPr>
          <w:b/>
        </w:rPr>
        <w:t xml:space="preserve"> </w:t>
      </w:r>
      <w:r w:rsidR="00EB618A">
        <w:rPr>
          <w:b/>
        </w:rPr>
        <w:t>Heterogeneous recombination</w:t>
      </w:r>
      <w:r w:rsidR="00780CBA" w:rsidRPr="00E05B55">
        <w:rPr>
          <w:b/>
        </w:rPr>
        <w:t xml:space="preserve"> model</w:t>
      </w:r>
      <w:r w:rsidR="00780CBA">
        <w:t xml:space="preserve">: under this model, </w:t>
      </w:r>
      <w:r w:rsidR="00411C45">
        <w:t xml:space="preserve">two modes of recombination occur. Both ‘micro’ and ‘macro’ </w:t>
      </w:r>
      <w:proofErr w:type="spellStart"/>
      <w:r w:rsidR="00411C45">
        <w:t>recombinations</w:t>
      </w:r>
      <w:proofErr w:type="spellEnd"/>
      <w:r w:rsidR="00411C45">
        <w:t xml:space="preserve"> independently occurred with the same </w:t>
      </w:r>
      <w:proofErr w:type="spellStart"/>
      <w:r w:rsidR="00411C45">
        <w:rPr>
          <w:i/>
        </w:rPr>
        <w:t>p</w:t>
      </w:r>
      <w:r w:rsidR="00411C45">
        <w:rPr>
          <w:vertAlign w:val="subscript"/>
        </w:rPr>
        <w:t>R</w:t>
      </w:r>
      <w:proofErr w:type="spellEnd"/>
      <w:r w:rsidR="00411C45">
        <w:t xml:space="preserve"> = 0.03</w:t>
      </w:r>
      <w:r w:rsidR="00837D59">
        <w:t xml:space="preserve">, with the size distributions of both defined by </w:t>
      </w:r>
      <w:proofErr w:type="spellStart"/>
      <w:r w:rsidR="00837D59" w:rsidRPr="00370C59">
        <w:rPr>
          <w:rFonts w:ascii="Cambria" w:hAnsi="Cambria" w:cs="Lucida Grande"/>
          <w:color w:val="000000"/>
          <w:szCs w:val="22"/>
        </w:rPr>
        <w:t>λ</w:t>
      </w:r>
      <w:r w:rsidR="00837D59">
        <w:rPr>
          <w:vertAlign w:val="subscript"/>
        </w:rPr>
        <w:t>R</w:t>
      </w:r>
      <w:proofErr w:type="spellEnd"/>
      <w:r w:rsidR="00411C45">
        <w:t>. Each instance of ‘micro’ recombin</w:t>
      </w:r>
      <w:r w:rsidR="00E05B55">
        <w:t>ation introduced a single event whereas e</w:t>
      </w:r>
      <w:r w:rsidR="00411C45">
        <w:t xml:space="preserve">ach instance of ‘macro’ recombination introduced </w:t>
      </w:r>
      <w:r w:rsidR="00411C45" w:rsidRPr="008E7638">
        <w:rPr>
          <w:i/>
        </w:rPr>
        <w:t>Q</w:t>
      </w:r>
      <w:r w:rsidR="00411C45">
        <w:t xml:space="preserve"> segments of sequence, where </w:t>
      </w:r>
      <w:r w:rsidR="00411C45" w:rsidRPr="008E7638">
        <w:rPr>
          <w:i/>
        </w:rPr>
        <w:t>Q</w:t>
      </w:r>
      <w:r w:rsidR="00411C45">
        <w:t xml:space="preserve"> was randomly drawn from a Poisson distribution with a mean of 2.3. These values were taken from the fit of the mixture model to the PMEN1 data described in this study.</w:t>
      </w:r>
    </w:p>
    <w:p w14:paraId="0FA4C20A" w14:textId="77777777" w:rsidR="00780CBA" w:rsidRDefault="00780CBA"/>
    <w:p w14:paraId="3EECFFEC" w14:textId="0E1E2EE8" w:rsidR="00A7253E" w:rsidRDefault="00695859">
      <w:r>
        <w:rPr>
          <w:b/>
        </w:rPr>
        <w:t>Model C</w:t>
      </w:r>
      <w:r w:rsidR="00837D59">
        <w:rPr>
          <w:b/>
        </w:rPr>
        <w:t xml:space="preserve"> -</w:t>
      </w:r>
      <w:r>
        <w:rPr>
          <w:b/>
        </w:rPr>
        <w:t xml:space="preserve"> </w:t>
      </w:r>
      <w:r w:rsidR="00780CBA" w:rsidRPr="00E05B55">
        <w:rPr>
          <w:b/>
        </w:rPr>
        <w:t>Correlated m</w:t>
      </w:r>
      <w:r w:rsidR="00B65276" w:rsidRPr="00E05B55">
        <w:rPr>
          <w:b/>
        </w:rPr>
        <w:t>ixture</w:t>
      </w:r>
      <w:r w:rsidR="00A7253E" w:rsidRPr="00E05B55">
        <w:rPr>
          <w:b/>
        </w:rPr>
        <w:t xml:space="preserve"> model</w:t>
      </w:r>
      <w:r w:rsidR="00B65276">
        <w:t>:</w:t>
      </w:r>
      <w:r w:rsidR="00370C59">
        <w:t xml:space="preserve"> under this model, </w:t>
      </w:r>
      <w:r w:rsidR="00E05B55">
        <w:t>the</w:t>
      </w:r>
      <w:r w:rsidR="00370C59">
        <w:t xml:space="preserve"> ‘micro’ and ‘macro’ </w:t>
      </w:r>
      <w:proofErr w:type="spellStart"/>
      <w:r w:rsidR="00370C59">
        <w:t>recombinations</w:t>
      </w:r>
      <w:proofErr w:type="spellEnd"/>
      <w:r w:rsidR="00E05B55">
        <w:t xml:space="preserve"> both again occurred</w:t>
      </w:r>
      <w:r w:rsidR="00370C59">
        <w:t xml:space="preserve"> independently with</w:t>
      </w:r>
      <w:r w:rsidR="00D172D4">
        <w:t xml:space="preserve"> the same</w:t>
      </w:r>
      <w:r w:rsidR="00370C59">
        <w:t xml:space="preserve"> </w:t>
      </w:r>
      <w:proofErr w:type="spellStart"/>
      <w:r w:rsidR="00370C59">
        <w:rPr>
          <w:i/>
        </w:rPr>
        <w:t>p</w:t>
      </w:r>
      <w:r w:rsidR="00370C59">
        <w:rPr>
          <w:vertAlign w:val="subscript"/>
        </w:rPr>
        <w:t>R</w:t>
      </w:r>
      <w:proofErr w:type="spellEnd"/>
      <w:r w:rsidR="009A3502">
        <w:t xml:space="preserve"> = 0.03</w:t>
      </w:r>
      <w:r w:rsidR="00370C59">
        <w:t xml:space="preserve">. </w:t>
      </w:r>
      <w:r w:rsidR="00E05B55">
        <w:t xml:space="preserve">However, in this case the different processes were associated with different length distributions: ‘micro’ </w:t>
      </w:r>
      <w:proofErr w:type="spellStart"/>
      <w:r w:rsidR="00E05B55">
        <w:t>recombinations</w:t>
      </w:r>
      <w:proofErr w:type="spellEnd"/>
      <w:r w:rsidR="00E05B55">
        <w:t xml:space="preserve"> were defined using</w:t>
      </w:r>
      <w:r w:rsidR="00370C59">
        <w:t xml:space="preserve"> </w:t>
      </w:r>
      <w:proofErr w:type="spellStart"/>
      <w:r w:rsidR="00370C59" w:rsidRPr="00370C59">
        <w:rPr>
          <w:rFonts w:ascii="Cambria" w:hAnsi="Cambria" w:cs="Lucida Grande"/>
          <w:color w:val="000000"/>
          <w:szCs w:val="22"/>
        </w:rPr>
        <w:t>λ</w:t>
      </w:r>
      <w:r w:rsidR="008E7638" w:rsidRPr="008E7638">
        <w:rPr>
          <w:rFonts w:ascii="Cambria" w:hAnsi="Cambria" w:cs="Lucida Grande"/>
          <w:color w:val="000000"/>
          <w:vertAlign w:val="subscript"/>
        </w:rPr>
        <w:t>Σ</w:t>
      </w:r>
      <w:proofErr w:type="spellEnd"/>
      <w:r w:rsidR="00370C59">
        <w:t xml:space="preserve"> = </w:t>
      </w:r>
      <w:r w:rsidR="00370C59" w:rsidRPr="00370C59">
        <w:t>0.002</w:t>
      </w:r>
      <w:r w:rsidR="009A3502">
        <w:t>1</w:t>
      </w:r>
      <w:r w:rsidR="00370C59">
        <w:t xml:space="preserve"> bp</w:t>
      </w:r>
      <w:r w:rsidR="00370C59">
        <w:rPr>
          <w:vertAlign w:val="superscript"/>
        </w:rPr>
        <w:t>-1</w:t>
      </w:r>
      <w:r w:rsidR="00370C59">
        <w:t xml:space="preserve"> </w:t>
      </w:r>
      <w:r w:rsidR="00D172D4">
        <w:lastRenderedPageBreak/>
        <w:t>(</w:t>
      </w:r>
      <w:r w:rsidR="00370C59">
        <w:t>corresponding to a mean length of 4</w:t>
      </w:r>
      <w:r w:rsidR="009A3502">
        <w:t>8</w:t>
      </w:r>
      <w:r w:rsidR="00370C59">
        <w:t xml:space="preserve">0 </w:t>
      </w:r>
      <w:proofErr w:type="spellStart"/>
      <w:r w:rsidR="00370C59">
        <w:t>bp</w:t>
      </w:r>
      <w:proofErr w:type="spellEnd"/>
      <w:r w:rsidR="00D172D4">
        <w:t>)</w:t>
      </w:r>
      <w:r w:rsidR="00E05B55">
        <w:t xml:space="preserve">, whereas ‘macro’ </w:t>
      </w:r>
      <w:proofErr w:type="spellStart"/>
      <w:r w:rsidR="00E05B55">
        <w:t>recombinations</w:t>
      </w:r>
      <w:proofErr w:type="spellEnd"/>
      <w:r w:rsidR="00E05B55">
        <w:t xml:space="preserve"> were </w:t>
      </w:r>
      <w:r w:rsidR="008E7638">
        <w:t xml:space="preserve">defined by </w:t>
      </w:r>
      <w:proofErr w:type="spellStart"/>
      <w:r w:rsidR="008E7638" w:rsidRPr="00370C59">
        <w:rPr>
          <w:rFonts w:ascii="Cambria" w:hAnsi="Cambria" w:cs="Lucida Grande"/>
          <w:color w:val="000000"/>
          <w:szCs w:val="22"/>
        </w:rPr>
        <w:t>λ</w:t>
      </w:r>
      <w:r w:rsidR="008E7638" w:rsidRPr="008E7638">
        <w:rPr>
          <w:rFonts w:ascii="Cambria" w:hAnsi="Cambria" w:cs="Lucida Grande"/>
          <w:color w:val="000000"/>
          <w:vertAlign w:val="subscript"/>
        </w:rPr>
        <w:t>Ω</w:t>
      </w:r>
      <w:proofErr w:type="spellEnd"/>
      <w:r w:rsidR="008E7638">
        <w:t xml:space="preserve"> = </w:t>
      </w:r>
      <w:r w:rsidR="008E7638" w:rsidRPr="008E7638">
        <w:t>0.0001</w:t>
      </w:r>
      <w:r w:rsidR="009A3502">
        <w:t xml:space="preserve">1 </w:t>
      </w:r>
      <w:r w:rsidR="008E7638">
        <w:t>bp</w:t>
      </w:r>
      <w:r w:rsidR="008E7638">
        <w:rPr>
          <w:vertAlign w:val="superscript"/>
        </w:rPr>
        <w:t>-1</w:t>
      </w:r>
      <w:r w:rsidR="008E7638">
        <w:t xml:space="preserve"> </w:t>
      </w:r>
      <w:r w:rsidR="00D172D4">
        <w:t>(</w:t>
      </w:r>
      <w:r w:rsidR="008E7638">
        <w:t xml:space="preserve">corresponding to a mean length of </w:t>
      </w:r>
      <w:r w:rsidR="009A3502">
        <w:t>8.8</w:t>
      </w:r>
      <w:r w:rsidR="008E7638">
        <w:t xml:space="preserve"> kb</w:t>
      </w:r>
      <w:r w:rsidR="00D172D4">
        <w:t>)</w:t>
      </w:r>
      <w:r w:rsidR="008E7638">
        <w:t xml:space="preserve">. </w:t>
      </w:r>
      <w:r w:rsidR="00735BFD">
        <w:t>These values were taken from the fit of the mixture model to the PMEN1 data described in this study.</w:t>
      </w:r>
    </w:p>
    <w:p w14:paraId="2522C6B8" w14:textId="77777777" w:rsidR="00A7253E" w:rsidRDefault="00A7253E"/>
    <w:p w14:paraId="3B7B7402" w14:textId="6E8BA1E5" w:rsidR="00EB618A" w:rsidRPr="00837D59" w:rsidRDefault="00EB618A">
      <w:r>
        <w:rPr>
          <w:b/>
        </w:rPr>
        <w:t>Model D: Uncorrelated</w:t>
      </w:r>
      <w:r w:rsidRPr="00E05B55">
        <w:rPr>
          <w:b/>
        </w:rPr>
        <w:t xml:space="preserve"> mixture model</w:t>
      </w:r>
      <w:r w:rsidR="00837D59">
        <w:t xml:space="preserve">: under this model, </w:t>
      </w:r>
      <w:r w:rsidR="00837D59">
        <w:t xml:space="preserve">the ‘micro’ and ‘macro’ </w:t>
      </w:r>
      <w:proofErr w:type="spellStart"/>
      <w:r w:rsidR="00837D59">
        <w:t>recombinations</w:t>
      </w:r>
      <w:proofErr w:type="spellEnd"/>
      <w:r w:rsidR="00837D59">
        <w:t xml:space="preserve"> both again occurred independently with the same </w:t>
      </w:r>
      <w:proofErr w:type="spellStart"/>
      <w:r w:rsidR="00837D59">
        <w:rPr>
          <w:i/>
        </w:rPr>
        <w:t>p</w:t>
      </w:r>
      <w:r w:rsidR="00837D59">
        <w:rPr>
          <w:vertAlign w:val="subscript"/>
        </w:rPr>
        <w:t>R</w:t>
      </w:r>
      <w:proofErr w:type="spellEnd"/>
      <w:r w:rsidR="00837D59">
        <w:t xml:space="preserve"> = 0.03.</w:t>
      </w:r>
      <w:r w:rsidR="00837D59" w:rsidRPr="00837D59">
        <w:t xml:space="preserve"> </w:t>
      </w:r>
      <w:r w:rsidR="00837D59">
        <w:t xml:space="preserve">Each instance of ‘micro’ recombination introduced a single event whereas each instance of ‘macro’ recombination introduced </w:t>
      </w:r>
      <w:r w:rsidR="00837D59" w:rsidRPr="008E7638">
        <w:rPr>
          <w:i/>
        </w:rPr>
        <w:t>Q</w:t>
      </w:r>
      <w:r w:rsidR="00837D59">
        <w:t xml:space="preserve"> segments of sequence, where </w:t>
      </w:r>
      <w:r w:rsidR="00837D59" w:rsidRPr="008E7638">
        <w:rPr>
          <w:i/>
        </w:rPr>
        <w:t>Q</w:t>
      </w:r>
      <w:r w:rsidR="00837D59">
        <w:t xml:space="preserve"> was randomly drawn from a Poisson distribution with a mean of 2.3.</w:t>
      </w:r>
      <w:r w:rsidR="00837D59">
        <w:t xml:space="preserve"> However, both ‘micro’ and ‘macro’ </w:t>
      </w:r>
      <w:proofErr w:type="spellStart"/>
      <w:r w:rsidR="00837D59">
        <w:t>recombinations</w:t>
      </w:r>
      <w:proofErr w:type="spellEnd"/>
      <w:r w:rsidR="00837D59">
        <w:t xml:space="preserve"> were an equal mix of events drawn from the two size distributions defined by </w:t>
      </w:r>
      <w:proofErr w:type="spellStart"/>
      <w:r w:rsidR="00837D59" w:rsidRPr="00370C59">
        <w:rPr>
          <w:rFonts w:ascii="Cambria" w:hAnsi="Cambria" w:cs="Lucida Grande"/>
          <w:color w:val="000000"/>
          <w:szCs w:val="22"/>
        </w:rPr>
        <w:t>λ</w:t>
      </w:r>
      <w:r w:rsidR="00837D59" w:rsidRPr="008E7638">
        <w:rPr>
          <w:rFonts w:ascii="Cambria" w:hAnsi="Cambria" w:cs="Lucida Grande"/>
          <w:color w:val="000000"/>
          <w:vertAlign w:val="subscript"/>
        </w:rPr>
        <w:t>Σ</w:t>
      </w:r>
      <w:proofErr w:type="spellEnd"/>
      <w:r w:rsidR="00837D59">
        <w:t xml:space="preserve"> = </w:t>
      </w:r>
      <w:r w:rsidR="00837D59" w:rsidRPr="00370C59">
        <w:t>0.002</w:t>
      </w:r>
      <w:r w:rsidR="00837D59">
        <w:t>1 bp</w:t>
      </w:r>
      <w:r w:rsidR="00837D59">
        <w:rPr>
          <w:vertAlign w:val="superscript"/>
        </w:rPr>
        <w:t>-1</w:t>
      </w:r>
      <w:r w:rsidR="00837D59">
        <w:t xml:space="preserve"> and </w:t>
      </w:r>
      <w:proofErr w:type="spellStart"/>
      <w:r w:rsidR="00837D59" w:rsidRPr="00370C59">
        <w:rPr>
          <w:rFonts w:ascii="Cambria" w:hAnsi="Cambria" w:cs="Lucida Grande"/>
          <w:color w:val="000000"/>
          <w:szCs w:val="22"/>
        </w:rPr>
        <w:t>λ</w:t>
      </w:r>
      <w:r w:rsidR="00837D59" w:rsidRPr="008E7638">
        <w:rPr>
          <w:rFonts w:ascii="Cambria" w:hAnsi="Cambria" w:cs="Lucida Grande"/>
          <w:color w:val="000000"/>
          <w:vertAlign w:val="subscript"/>
        </w:rPr>
        <w:t>Ω</w:t>
      </w:r>
      <w:proofErr w:type="spellEnd"/>
      <w:r w:rsidR="00837D59">
        <w:t xml:space="preserve"> = </w:t>
      </w:r>
      <w:r w:rsidR="00837D59" w:rsidRPr="008E7638">
        <w:t>0.0001</w:t>
      </w:r>
      <w:r w:rsidR="00837D59">
        <w:t>1 bp</w:t>
      </w:r>
      <w:r w:rsidR="00837D59">
        <w:rPr>
          <w:vertAlign w:val="superscript"/>
        </w:rPr>
        <w:t>-1</w:t>
      </w:r>
      <w:r w:rsidR="00837D59">
        <w:t>.</w:t>
      </w:r>
    </w:p>
    <w:p w14:paraId="0A1E422D" w14:textId="77777777" w:rsidR="00EB618A" w:rsidRDefault="00EB618A"/>
    <w:p w14:paraId="422E4D59" w14:textId="3CF68900" w:rsidR="00755C62" w:rsidRDefault="00BC4D2C">
      <w:r>
        <w:t>Three</w:t>
      </w:r>
      <w:r w:rsidR="00506F55">
        <w:t xml:space="preserve"> simulations were run</w:t>
      </w:r>
      <w:r w:rsidR="00D172D4">
        <w:t xml:space="preserve"> </w:t>
      </w:r>
      <w:r w:rsidR="00506F55">
        <w:t>for each of the models, all of which</w:t>
      </w:r>
      <w:r w:rsidR="00D172D4">
        <w:t xml:space="preserve"> </w:t>
      </w:r>
      <w:r w:rsidR="00506F55">
        <w:t>used</w:t>
      </w:r>
      <w:r w:rsidR="00D172D4">
        <w:t xml:space="preserve"> </w:t>
      </w:r>
      <w:proofErr w:type="spellStart"/>
      <w:r w:rsidR="00D172D4">
        <w:rPr>
          <w:i/>
        </w:rPr>
        <w:t>n</w:t>
      </w:r>
      <w:r w:rsidR="00D172D4">
        <w:rPr>
          <w:vertAlign w:val="subscript"/>
        </w:rPr>
        <w:softHyphen/>
        <w:t>max</w:t>
      </w:r>
      <w:proofErr w:type="spellEnd"/>
      <w:r>
        <w:t xml:space="preserve"> = 242</w:t>
      </w:r>
      <w:r w:rsidR="00261296">
        <w:t xml:space="preserve"> generated </w:t>
      </w:r>
      <w:r w:rsidR="00CD2CEE">
        <w:t>with</w:t>
      </w:r>
      <w:r w:rsidR="004756E1">
        <w:t xml:space="preserve"> the parameter values</w:t>
      </w:r>
      <w:r w:rsidR="00261296">
        <w:t xml:space="preserve"> </w:t>
      </w:r>
      <w:proofErr w:type="spellStart"/>
      <w:r w:rsidR="00261296">
        <w:rPr>
          <w:i/>
        </w:rPr>
        <w:t>p</w:t>
      </w:r>
      <w:r w:rsidR="00261296">
        <w:rPr>
          <w:vertAlign w:val="subscript"/>
        </w:rPr>
        <w:t>C</w:t>
      </w:r>
      <w:proofErr w:type="spellEnd"/>
      <w:r w:rsidR="00261296">
        <w:t xml:space="preserve"> = 0.05 and </w:t>
      </w:r>
      <w:proofErr w:type="spellStart"/>
      <w:r w:rsidR="00261296">
        <w:rPr>
          <w:i/>
        </w:rPr>
        <w:t>p</w:t>
      </w:r>
      <w:r>
        <w:rPr>
          <w:vertAlign w:val="subscript"/>
        </w:rPr>
        <w:t>S</w:t>
      </w:r>
      <w:proofErr w:type="spellEnd"/>
      <w:r w:rsidR="00261296">
        <w:t xml:space="preserve"> = 0.025</w:t>
      </w:r>
      <w:r w:rsidR="00D172D4">
        <w:t>.</w:t>
      </w:r>
      <w:r w:rsidR="00653437">
        <w:t xml:space="preserve"> The alignment of each set of sequences was then </w:t>
      </w:r>
      <w:proofErr w:type="spellStart"/>
      <w:r w:rsidR="00653437">
        <w:t>analysed</w:t>
      </w:r>
      <w:proofErr w:type="spellEnd"/>
      <w:r w:rsidR="00653437">
        <w:t xml:space="preserve"> as described for the original set of PMEN1 isolates. The different models of recombination were then fitted to these outputs</w:t>
      </w:r>
      <w:r w:rsidR="00210707">
        <w:t>, the results of which are displayed in Table 2</w:t>
      </w:r>
      <w:r w:rsidR="00653437">
        <w:t>.</w:t>
      </w:r>
    </w:p>
    <w:p w14:paraId="64220409" w14:textId="77777777" w:rsidR="009E0326" w:rsidRDefault="009E0326"/>
    <w:p w14:paraId="39EA27E9" w14:textId="77777777" w:rsidR="00FE66EF" w:rsidRDefault="00FE66EF"/>
    <w:p w14:paraId="0E89D9D3" w14:textId="77777777" w:rsidR="00926703" w:rsidRDefault="00926703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14:paraId="723D05D7" w14:textId="73344D8D" w:rsidR="00926703" w:rsidRDefault="00F0553C">
      <w:r>
        <w:rPr>
          <w:b/>
        </w:rPr>
        <w:t xml:space="preserve">Table </w:t>
      </w:r>
      <w:r w:rsidR="00926703" w:rsidRPr="00926703">
        <w:rPr>
          <w:b/>
        </w:rPr>
        <w:t xml:space="preserve">1 </w:t>
      </w:r>
      <w:r w:rsidR="00926703">
        <w:t>Details of sequences used as sequence donors in simulations.</w:t>
      </w:r>
    </w:p>
    <w:p w14:paraId="2A160E68" w14:textId="77777777" w:rsidR="00926703" w:rsidRDefault="00926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2596"/>
      </w:tblGrid>
      <w:tr w:rsidR="009E0326" w14:paraId="03D2D9D8" w14:textId="77777777" w:rsidTr="009E0326">
        <w:tc>
          <w:tcPr>
            <w:tcW w:w="5920" w:type="dxa"/>
          </w:tcPr>
          <w:p w14:paraId="41ADB5D7" w14:textId="5D4D6A13" w:rsidR="009E0326" w:rsidRPr="009E0326" w:rsidRDefault="009E0326" w:rsidP="009E0326">
            <w:pPr>
              <w:jc w:val="center"/>
              <w:rPr>
                <w:b/>
              </w:rPr>
            </w:pPr>
            <w:r w:rsidRPr="009E0326">
              <w:rPr>
                <w:b/>
              </w:rPr>
              <w:t>Genome</w:t>
            </w:r>
          </w:p>
        </w:tc>
        <w:tc>
          <w:tcPr>
            <w:tcW w:w="2596" w:type="dxa"/>
          </w:tcPr>
          <w:p w14:paraId="4025C3BC" w14:textId="7DEB3C15" w:rsidR="009E0326" w:rsidRPr="009E0326" w:rsidRDefault="009E0326" w:rsidP="009E0326">
            <w:pPr>
              <w:jc w:val="center"/>
              <w:rPr>
                <w:b/>
              </w:rPr>
            </w:pPr>
            <w:r w:rsidRPr="009E0326">
              <w:rPr>
                <w:b/>
              </w:rPr>
              <w:t>Accession code</w:t>
            </w:r>
          </w:p>
        </w:tc>
      </w:tr>
      <w:tr w:rsidR="009E0326" w14:paraId="7CCA1C5C" w14:textId="77777777" w:rsidTr="009E0326">
        <w:tc>
          <w:tcPr>
            <w:tcW w:w="5920" w:type="dxa"/>
          </w:tcPr>
          <w:p w14:paraId="4AFBDF14" w14:textId="62571BF8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670-6B</w:t>
            </w:r>
          </w:p>
        </w:tc>
        <w:tc>
          <w:tcPr>
            <w:tcW w:w="2596" w:type="dxa"/>
          </w:tcPr>
          <w:p w14:paraId="3BA9D12A" w14:textId="42D8EDE8" w:rsidR="009E0326" w:rsidRDefault="009E0326" w:rsidP="009E0326">
            <w:pPr>
              <w:jc w:val="center"/>
            </w:pPr>
            <w:r w:rsidRPr="00B227A6">
              <w:t>CP002176</w:t>
            </w:r>
          </w:p>
        </w:tc>
      </w:tr>
      <w:tr w:rsidR="009E0326" w14:paraId="7EB7E9CF" w14:textId="77777777" w:rsidTr="009E0326">
        <w:tc>
          <w:tcPr>
            <w:tcW w:w="5920" w:type="dxa"/>
          </w:tcPr>
          <w:p w14:paraId="70AEE909" w14:textId="172BBDF1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70585</w:t>
            </w:r>
          </w:p>
        </w:tc>
        <w:tc>
          <w:tcPr>
            <w:tcW w:w="2596" w:type="dxa"/>
          </w:tcPr>
          <w:p w14:paraId="012EE29A" w14:textId="0422862B" w:rsidR="009E0326" w:rsidRDefault="009E0326" w:rsidP="009E0326">
            <w:pPr>
              <w:jc w:val="center"/>
            </w:pPr>
            <w:r w:rsidRPr="00B227A6">
              <w:t>CP000918</w:t>
            </w:r>
          </w:p>
        </w:tc>
      </w:tr>
      <w:tr w:rsidR="009E0326" w14:paraId="4702C594" w14:textId="77777777" w:rsidTr="009E0326">
        <w:tc>
          <w:tcPr>
            <w:tcW w:w="5920" w:type="dxa"/>
          </w:tcPr>
          <w:p w14:paraId="7091AF6C" w14:textId="3B81DB44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AP200</w:t>
            </w:r>
          </w:p>
        </w:tc>
        <w:tc>
          <w:tcPr>
            <w:tcW w:w="2596" w:type="dxa"/>
          </w:tcPr>
          <w:p w14:paraId="2003A5F7" w14:textId="7FC589A7" w:rsidR="009E0326" w:rsidRDefault="009E0326" w:rsidP="009E0326">
            <w:pPr>
              <w:jc w:val="center"/>
            </w:pPr>
            <w:r w:rsidRPr="00B227A6">
              <w:t>CP002121</w:t>
            </w:r>
          </w:p>
        </w:tc>
      </w:tr>
      <w:tr w:rsidR="009E0326" w14:paraId="792DBC1E" w14:textId="77777777" w:rsidTr="009E0326">
        <w:tc>
          <w:tcPr>
            <w:tcW w:w="5920" w:type="dxa"/>
          </w:tcPr>
          <w:p w14:paraId="5062983B" w14:textId="7D36421C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CGSP14</w:t>
            </w:r>
          </w:p>
        </w:tc>
        <w:tc>
          <w:tcPr>
            <w:tcW w:w="2596" w:type="dxa"/>
          </w:tcPr>
          <w:p w14:paraId="7176E4A0" w14:textId="1851251D" w:rsidR="009E0326" w:rsidRDefault="009E0326" w:rsidP="009E0326">
            <w:pPr>
              <w:jc w:val="center"/>
            </w:pPr>
            <w:r w:rsidRPr="00B227A6">
              <w:t>CP001033</w:t>
            </w:r>
          </w:p>
        </w:tc>
      </w:tr>
      <w:tr w:rsidR="009E0326" w14:paraId="5B12A1D6" w14:textId="77777777" w:rsidTr="009E0326">
        <w:tc>
          <w:tcPr>
            <w:tcW w:w="5920" w:type="dxa"/>
          </w:tcPr>
          <w:p w14:paraId="6A96BD9D" w14:textId="1372493D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D39</w:t>
            </w:r>
          </w:p>
        </w:tc>
        <w:tc>
          <w:tcPr>
            <w:tcW w:w="2596" w:type="dxa"/>
          </w:tcPr>
          <w:p w14:paraId="33F50D79" w14:textId="4CF1DBA0" w:rsidR="009E0326" w:rsidRDefault="009E0326" w:rsidP="009E0326">
            <w:pPr>
              <w:jc w:val="center"/>
            </w:pPr>
            <w:r w:rsidRPr="00B227A6">
              <w:t>CP000410</w:t>
            </w:r>
          </w:p>
        </w:tc>
      </w:tr>
      <w:tr w:rsidR="009E0326" w14:paraId="0C82E04A" w14:textId="77777777" w:rsidTr="009E0326">
        <w:tc>
          <w:tcPr>
            <w:tcW w:w="5920" w:type="dxa"/>
          </w:tcPr>
          <w:p w14:paraId="74D7887F" w14:textId="4E445AB6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G54</w:t>
            </w:r>
          </w:p>
        </w:tc>
        <w:tc>
          <w:tcPr>
            <w:tcW w:w="2596" w:type="dxa"/>
          </w:tcPr>
          <w:p w14:paraId="0B9C76B6" w14:textId="7C5C029B" w:rsidR="009E0326" w:rsidRDefault="009E0326" w:rsidP="009E0326">
            <w:pPr>
              <w:jc w:val="center"/>
            </w:pPr>
            <w:r w:rsidRPr="00B227A6">
              <w:t>CP001015</w:t>
            </w:r>
          </w:p>
        </w:tc>
      </w:tr>
      <w:tr w:rsidR="009E0326" w14:paraId="1E068918" w14:textId="77777777" w:rsidTr="009E0326">
        <w:tc>
          <w:tcPr>
            <w:tcW w:w="5920" w:type="dxa"/>
          </w:tcPr>
          <w:p w14:paraId="13E324E4" w14:textId="6610692E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gamPNI0373</w:t>
            </w:r>
          </w:p>
        </w:tc>
        <w:tc>
          <w:tcPr>
            <w:tcW w:w="2596" w:type="dxa"/>
          </w:tcPr>
          <w:p w14:paraId="0C0B068A" w14:textId="7CA367EF" w:rsidR="009E0326" w:rsidRDefault="009E0326" w:rsidP="009E0326">
            <w:pPr>
              <w:jc w:val="center"/>
            </w:pPr>
            <w:r w:rsidRPr="00B227A6">
              <w:t>CP001845</w:t>
            </w:r>
          </w:p>
        </w:tc>
      </w:tr>
      <w:tr w:rsidR="009E0326" w14:paraId="1B24A829" w14:textId="77777777" w:rsidTr="009E0326">
        <w:tc>
          <w:tcPr>
            <w:tcW w:w="5920" w:type="dxa"/>
          </w:tcPr>
          <w:p w14:paraId="7BC61097" w14:textId="14519CD8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Hungary19A-6</w:t>
            </w:r>
          </w:p>
        </w:tc>
        <w:tc>
          <w:tcPr>
            <w:tcW w:w="2596" w:type="dxa"/>
          </w:tcPr>
          <w:p w14:paraId="78777DDE" w14:textId="4352DEB7" w:rsidR="009E0326" w:rsidRDefault="009E0326" w:rsidP="009E0326">
            <w:pPr>
              <w:jc w:val="center"/>
            </w:pPr>
            <w:r w:rsidRPr="00B227A6">
              <w:t>CP000936</w:t>
            </w:r>
          </w:p>
        </w:tc>
      </w:tr>
      <w:tr w:rsidR="009E0326" w14:paraId="7C038B56" w14:textId="77777777" w:rsidTr="009E0326">
        <w:tc>
          <w:tcPr>
            <w:tcW w:w="5920" w:type="dxa"/>
          </w:tcPr>
          <w:p w14:paraId="6853DFC5" w14:textId="1FA1B120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INV104</w:t>
            </w:r>
          </w:p>
        </w:tc>
        <w:tc>
          <w:tcPr>
            <w:tcW w:w="2596" w:type="dxa"/>
          </w:tcPr>
          <w:p w14:paraId="74BC6F37" w14:textId="52114323" w:rsidR="009E0326" w:rsidRDefault="009E0326" w:rsidP="009E0326">
            <w:pPr>
              <w:jc w:val="center"/>
            </w:pPr>
            <w:r w:rsidRPr="00B227A6">
              <w:t>FQ312030</w:t>
            </w:r>
          </w:p>
        </w:tc>
      </w:tr>
      <w:tr w:rsidR="009E0326" w14:paraId="5671A376" w14:textId="77777777" w:rsidTr="009E0326">
        <w:tc>
          <w:tcPr>
            <w:tcW w:w="5920" w:type="dxa"/>
          </w:tcPr>
          <w:p w14:paraId="2F0553E9" w14:textId="4C0FC355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INV200</w:t>
            </w:r>
          </w:p>
        </w:tc>
        <w:tc>
          <w:tcPr>
            <w:tcW w:w="2596" w:type="dxa"/>
          </w:tcPr>
          <w:p w14:paraId="7A70DA3F" w14:textId="1B61D73D" w:rsidR="009E0326" w:rsidRDefault="009E0326" w:rsidP="009E0326">
            <w:pPr>
              <w:jc w:val="center"/>
            </w:pPr>
            <w:r w:rsidRPr="00B227A6">
              <w:t>FQ312029</w:t>
            </w:r>
          </w:p>
        </w:tc>
      </w:tr>
      <w:tr w:rsidR="009E0326" w14:paraId="5E41F410" w14:textId="77777777" w:rsidTr="009E0326">
        <w:tc>
          <w:tcPr>
            <w:tcW w:w="5920" w:type="dxa"/>
          </w:tcPr>
          <w:p w14:paraId="6098DA61" w14:textId="55A4DC36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JJA</w:t>
            </w:r>
          </w:p>
        </w:tc>
        <w:tc>
          <w:tcPr>
            <w:tcW w:w="2596" w:type="dxa"/>
          </w:tcPr>
          <w:p w14:paraId="62FEA662" w14:textId="290304A8" w:rsidR="009E0326" w:rsidRDefault="009E0326" w:rsidP="009E0326">
            <w:pPr>
              <w:jc w:val="center"/>
            </w:pPr>
            <w:r w:rsidRPr="00B227A6">
              <w:t>CP000919</w:t>
            </w:r>
          </w:p>
        </w:tc>
      </w:tr>
      <w:tr w:rsidR="009E0326" w14:paraId="67C96643" w14:textId="77777777" w:rsidTr="009E0326">
        <w:tc>
          <w:tcPr>
            <w:tcW w:w="5920" w:type="dxa"/>
          </w:tcPr>
          <w:p w14:paraId="233CEA52" w14:textId="041DE6BE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OXC141</w:t>
            </w:r>
          </w:p>
        </w:tc>
        <w:tc>
          <w:tcPr>
            <w:tcW w:w="2596" w:type="dxa"/>
          </w:tcPr>
          <w:p w14:paraId="72F623D4" w14:textId="7DB6943D" w:rsidR="009E0326" w:rsidRDefault="009E0326" w:rsidP="009E0326">
            <w:pPr>
              <w:jc w:val="center"/>
            </w:pPr>
            <w:r w:rsidRPr="00B227A6">
              <w:t>FQ312027</w:t>
            </w:r>
          </w:p>
        </w:tc>
      </w:tr>
      <w:tr w:rsidR="009E0326" w14:paraId="5E857110" w14:textId="77777777" w:rsidTr="009E0326">
        <w:tc>
          <w:tcPr>
            <w:tcW w:w="5920" w:type="dxa"/>
          </w:tcPr>
          <w:p w14:paraId="3465080F" w14:textId="256CDCEF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P1031</w:t>
            </w:r>
          </w:p>
        </w:tc>
        <w:tc>
          <w:tcPr>
            <w:tcW w:w="2596" w:type="dxa"/>
          </w:tcPr>
          <w:p w14:paraId="22F2FA9F" w14:textId="15D5D8E5" w:rsidR="009E0326" w:rsidRDefault="009E0326" w:rsidP="009E0326">
            <w:pPr>
              <w:jc w:val="center"/>
            </w:pPr>
            <w:r w:rsidRPr="00B227A6">
              <w:t>CP000920</w:t>
            </w:r>
          </w:p>
        </w:tc>
      </w:tr>
      <w:tr w:rsidR="009E0326" w14:paraId="5E924245" w14:textId="77777777" w:rsidTr="009E0326">
        <w:tc>
          <w:tcPr>
            <w:tcW w:w="5920" w:type="dxa"/>
          </w:tcPr>
          <w:p w14:paraId="404F61B5" w14:textId="25900282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R6</w:t>
            </w:r>
          </w:p>
        </w:tc>
        <w:tc>
          <w:tcPr>
            <w:tcW w:w="2596" w:type="dxa"/>
          </w:tcPr>
          <w:p w14:paraId="40643000" w14:textId="0C125DBA" w:rsidR="009E0326" w:rsidRDefault="009E0326" w:rsidP="009E0326">
            <w:pPr>
              <w:jc w:val="center"/>
            </w:pPr>
            <w:r w:rsidRPr="00B227A6">
              <w:t>AE007317</w:t>
            </w:r>
          </w:p>
        </w:tc>
      </w:tr>
      <w:tr w:rsidR="009E0326" w14:paraId="1BD20053" w14:textId="77777777" w:rsidTr="009E0326">
        <w:tc>
          <w:tcPr>
            <w:tcW w:w="5920" w:type="dxa"/>
          </w:tcPr>
          <w:p w14:paraId="2C053BD7" w14:textId="6C361892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ST556</w:t>
            </w:r>
          </w:p>
        </w:tc>
        <w:tc>
          <w:tcPr>
            <w:tcW w:w="2596" w:type="dxa"/>
          </w:tcPr>
          <w:p w14:paraId="5FD57AB9" w14:textId="6F64B335" w:rsidR="009E0326" w:rsidRDefault="009E0326" w:rsidP="009E0326">
            <w:pPr>
              <w:jc w:val="center"/>
            </w:pPr>
            <w:r w:rsidRPr="00B227A6">
              <w:t>CP003357</w:t>
            </w:r>
          </w:p>
        </w:tc>
      </w:tr>
      <w:tr w:rsidR="009E0326" w14:paraId="659E1EA4" w14:textId="77777777" w:rsidTr="009E0326">
        <w:tc>
          <w:tcPr>
            <w:tcW w:w="5920" w:type="dxa"/>
          </w:tcPr>
          <w:p w14:paraId="62631FF4" w14:textId="645C246D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Taiwan19F-14</w:t>
            </w:r>
          </w:p>
        </w:tc>
        <w:tc>
          <w:tcPr>
            <w:tcW w:w="2596" w:type="dxa"/>
          </w:tcPr>
          <w:p w14:paraId="0FCDCF80" w14:textId="7D805919" w:rsidR="009E0326" w:rsidRDefault="009E0326" w:rsidP="009E0326">
            <w:pPr>
              <w:jc w:val="center"/>
            </w:pPr>
            <w:r w:rsidRPr="00B227A6">
              <w:t>CP000921</w:t>
            </w:r>
          </w:p>
        </w:tc>
      </w:tr>
      <w:tr w:rsidR="009E0326" w14:paraId="7E295EC9" w14:textId="77777777" w:rsidTr="009E0326">
        <w:tc>
          <w:tcPr>
            <w:tcW w:w="5920" w:type="dxa"/>
          </w:tcPr>
          <w:p w14:paraId="7E0A5BCE" w14:textId="208054FE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TCH8431/19A</w:t>
            </w:r>
          </w:p>
        </w:tc>
        <w:tc>
          <w:tcPr>
            <w:tcW w:w="2596" w:type="dxa"/>
          </w:tcPr>
          <w:p w14:paraId="6E70F30E" w14:textId="785A53FE" w:rsidR="009E0326" w:rsidRDefault="009E0326" w:rsidP="009E0326">
            <w:pPr>
              <w:jc w:val="center"/>
            </w:pPr>
            <w:r w:rsidRPr="00B227A6">
              <w:t>CP001993</w:t>
            </w:r>
          </w:p>
        </w:tc>
      </w:tr>
      <w:tr w:rsidR="009E0326" w14:paraId="2186F2C1" w14:textId="77777777" w:rsidTr="009E0326">
        <w:tc>
          <w:tcPr>
            <w:tcW w:w="5920" w:type="dxa"/>
          </w:tcPr>
          <w:p w14:paraId="14264B38" w14:textId="28F0FB17" w:rsidR="009E0326" w:rsidRDefault="009E0326">
            <w:r w:rsidRPr="009E0326">
              <w:rPr>
                <w:i/>
              </w:rPr>
              <w:t>Streptococcus pneumoniae</w:t>
            </w:r>
            <w:r w:rsidRPr="00B227A6">
              <w:t xml:space="preserve"> TIGR4</w:t>
            </w:r>
          </w:p>
        </w:tc>
        <w:tc>
          <w:tcPr>
            <w:tcW w:w="2596" w:type="dxa"/>
          </w:tcPr>
          <w:p w14:paraId="1C20631C" w14:textId="2D5EEF43" w:rsidR="009E0326" w:rsidRDefault="009E0326" w:rsidP="009E0326">
            <w:pPr>
              <w:jc w:val="center"/>
            </w:pPr>
            <w:r w:rsidRPr="00B227A6">
              <w:t>AE005672</w:t>
            </w:r>
          </w:p>
        </w:tc>
      </w:tr>
    </w:tbl>
    <w:p w14:paraId="0801A996" w14:textId="56D3247F" w:rsidR="00F0553C" w:rsidRDefault="00F0553C"/>
    <w:p w14:paraId="7D2C130B" w14:textId="77777777" w:rsidR="00F0553C" w:rsidRDefault="00F0553C">
      <w:r>
        <w:br w:type="page"/>
      </w:r>
    </w:p>
    <w:p w14:paraId="76F958DE" w14:textId="0D765A7F" w:rsidR="009E0326" w:rsidRDefault="00F0553C">
      <w:r w:rsidRPr="00695859">
        <w:rPr>
          <w:b/>
        </w:rPr>
        <w:t>Table 2</w:t>
      </w:r>
      <w:r>
        <w:t xml:space="preserve"> </w:t>
      </w:r>
      <w:r w:rsidR="00664E6F">
        <w:t xml:space="preserve">Results of model fitting </w:t>
      </w:r>
      <w:r w:rsidR="00695859">
        <w:t>to simulated data</w:t>
      </w:r>
    </w:p>
    <w:p w14:paraId="24B00D22" w14:textId="77777777" w:rsidR="00695859" w:rsidRDefault="006958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745"/>
        <w:gridCol w:w="1134"/>
        <w:gridCol w:w="1134"/>
        <w:gridCol w:w="1134"/>
        <w:gridCol w:w="1175"/>
        <w:gridCol w:w="1065"/>
        <w:gridCol w:w="1065"/>
      </w:tblGrid>
      <w:tr w:rsidR="00695859" w14:paraId="5F0CBBF4" w14:textId="77777777" w:rsidTr="00695859">
        <w:tc>
          <w:tcPr>
            <w:tcW w:w="1064" w:type="dxa"/>
          </w:tcPr>
          <w:p w14:paraId="13A1AF28" w14:textId="6646B811" w:rsidR="00695859" w:rsidRPr="00695859" w:rsidRDefault="00695859" w:rsidP="00695859">
            <w:pPr>
              <w:jc w:val="center"/>
              <w:rPr>
                <w:b/>
              </w:rPr>
            </w:pPr>
            <w:r w:rsidRPr="00695859">
              <w:rPr>
                <w:b/>
              </w:rPr>
              <w:t>Model</w:t>
            </w:r>
          </w:p>
        </w:tc>
        <w:tc>
          <w:tcPr>
            <w:tcW w:w="745" w:type="dxa"/>
          </w:tcPr>
          <w:p w14:paraId="3CC941B6" w14:textId="42105FA8" w:rsidR="00695859" w:rsidRPr="00695859" w:rsidRDefault="00695859" w:rsidP="00695859">
            <w:pPr>
              <w:jc w:val="center"/>
              <w:rPr>
                <w:b/>
              </w:rPr>
            </w:pPr>
            <w:r w:rsidRPr="00695859">
              <w:rPr>
                <w:b/>
              </w:rPr>
              <w:t>Run</w:t>
            </w:r>
          </w:p>
        </w:tc>
        <w:tc>
          <w:tcPr>
            <w:tcW w:w="1134" w:type="dxa"/>
          </w:tcPr>
          <w:p w14:paraId="0FEAB518" w14:textId="163E59D7" w:rsidR="00695859" w:rsidRPr="00695859" w:rsidRDefault="00695859" w:rsidP="00695859">
            <w:pPr>
              <w:jc w:val="center"/>
              <w:rPr>
                <w:b/>
              </w:rPr>
            </w:pPr>
            <w:r w:rsidRPr="00695859">
              <w:rPr>
                <w:b/>
              </w:rPr>
              <w:t>AIC model 1</w:t>
            </w:r>
          </w:p>
        </w:tc>
        <w:tc>
          <w:tcPr>
            <w:tcW w:w="1134" w:type="dxa"/>
          </w:tcPr>
          <w:p w14:paraId="3A320241" w14:textId="74F4B0A3" w:rsidR="00695859" w:rsidRPr="00695859" w:rsidRDefault="00695859" w:rsidP="00695859">
            <w:pPr>
              <w:jc w:val="center"/>
              <w:rPr>
                <w:b/>
              </w:rPr>
            </w:pPr>
            <w:r w:rsidRPr="00695859">
              <w:rPr>
                <w:b/>
              </w:rPr>
              <w:t>AIC model 2</w:t>
            </w:r>
          </w:p>
        </w:tc>
        <w:tc>
          <w:tcPr>
            <w:tcW w:w="1134" w:type="dxa"/>
          </w:tcPr>
          <w:p w14:paraId="2B8D5BB8" w14:textId="4E7354E4" w:rsidR="00695859" w:rsidRPr="00695859" w:rsidRDefault="00695859" w:rsidP="00695859">
            <w:pPr>
              <w:jc w:val="center"/>
              <w:rPr>
                <w:b/>
              </w:rPr>
            </w:pPr>
            <w:r w:rsidRPr="00695859">
              <w:rPr>
                <w:b/>
              </w:rPr>
              <w:t>AIC model 3</w:t>
            </w:r>
          </w:p>
        </w:tc>
        <w:tc>
          <w:tcPr>
            <w:tcW w:w="1175" w:type="dxa"/>
          </w:tcPr>
          <w:p w14:paraId="69046F18" w14:textId="630FCF80" w:rsidR="00695859" w:rsidRPr="00695859" w:rsidRDefault="00695859" w:rsidP="00695859">
            <w:pPr>
              <w:jc w:val="center"/>
              <w:rPr>
                <w:b/>
              </w:rPr>
            </w:pPr>
            <w:r w:rsidRPr="00695859">
              <w:rPr>
                <w:b/>
              </w:rPr>
              <w:t>AIC model 4</w:t>
            </w:r>
          </w:p>
        </w:tc>
        <w:tc>
          <w:tcPr>
            <w:tcW w:w="1065" w:type="dxa"/>
          </w:tcPr>
          <w:p w14:paraId="6A26CFF8" w14:textId="70985C61" w:rsidR="00695859" w:rsidRPr="00695859" w:rsidRDefault="00695859" w:rsidP="00695859">
            <w:pPr>
              <w:jc w:val="center"/>
              <w:rPr>
                <w:b/>
              </w:rPr>
            </w:pPr>
            <w:r w:rsidRPr="00695859">
              <w:rPr>
                <w:b/>
              </w:rPr>
              <w:t>Mean Micro</w:t>
            </w:r>
          </w:p>
        </w:tc>
        <w:tc>
          <w:tcPr>
            <w:tcW w:w="1065" w:type="dxa"/>
          </w:tcPr>
          <w:p w14:paraId="6E055EA4" w14:textId="201CF13F" w:rsidR="00695859" w:rsidRPr="00695859" w:rsidRDefault="00695859" w:rsidP="00695859">
            <w:pPr>
              <w:jc w:val="center"/>
              <w:rPr>
                <w:b/>
              </w:rPr>
            </w:pPr>
            <w:r w:rsidRPr="00695859">
              <w:rPr>
                <w:b/>
              </w:rPr>
              <w:t>Mean Macro</w:t>
            </w:r>
          </w:p>
        </w:tc>
      </w:tr>
      <w:tr w:rsidR="00695859" w14:paraId="71EC8D42" w14:textId="77777777" w:rsidTr="00695859">
        <w:tc>
          <w:tcPr>
            <w:tcW w:w="1064" w:type="dxa"/>
          </w:tcPr>
          <w:p w14:paraId="06935B95" w14:textId="7B890788" w:rsidR="00695859" w:rsidRDefault="00695859" w:rsidP="00695859">
            <w:pPr>
              <w:jc w:val="center"/>
            </w:pPr>
            <w:r>
              <w:t>A</w:t>
            </w:r>
          </w:p>
        </w:tc>
        <w:tc>
          <w:tcPr>
            <w:tcW w:w="745" w:type="dxa"/>
          </w:tcPr>
          <w:p w14:paraId="5E2D11BC" w14:textId="6266353A" w:rsidR="00695859" w:rsidRDefault="00695859" w:rsidP="0069585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20E3264" w14:textId="77777777" w:rsidR="00695859" w:rsidRDefault="00695859"/>
        </w:tc>
        <w:tc>
          <w:tcPr>
            <w:tcW w:w="1134" w:type="dxa"/>
          </w:tcPr>
          <w:p w14:paraId="75AFD8AD" w14:textId="77777777" w:rsidR="00695859" w:rsidRDefault="00695859"/>
        </w:tc>
        <w:tc>
          <w:tcPr>
            <w:tcW w:w="1134" w:type="dxa"/>
          </w:tcPr>
          <w:p w14:paraId="76186772" w14:textId="77777777" w:rsidR="00695859" w:rsidRDefault="00695859"/>
        </w:tc>
        <w:tc>
          <w:tcPr>
            <w:tcW w:w="1175" w:type="dxa"/>
          </w:tcPr>
          <w:p w14:paraId="21458843" w14:textId="77777777" w:rsidR="00695859" w:rsidRDefault="00695859"/>
        </w:tc>
        <w:tc>
          <w:tcPr>
            <w:tcW w:w="1065" w:type="dxa"/>
          </w:tcPr>
          <w:p w14:paraId="038931F5" w14:textId="77777777" w:rsidR="00695859" w:rsidRDefault="00695859"/>
        </w:tc>
        <w:tc>
          <w:tcPr>
            <w:tcW w:w="1065" w:type="dxa"/>
          </w:tcPr>
          <w:p w14:paraId="414E3FA6" w14:textId="77777777" w:rsidR="00695859" w:rsidRDefault="00695859"/>
        </w:tc>
      </w:tr>
      <w:tr w:rsidR="00695859" w14:paraId="1006E42C" w14:textId="77777777" w:rsidTr="00695859">
        <w:tc>
          <w:tcPr>
            <w:tcW w:w="1064" w:type="dxa"/>
          </w:tcPr>
          <w:p w14:paraId="1AF40188" w14:textId="52F2E0FE" w:rsidR="00695859" w:rsidRDefault="00695859" w:rsidP="00695859">
            <w:pPr>
              <w:jc w:val="center"/>
            </w:pPr>
            <w:r>
              <w:t>A</w:t>
            </w:r>
          </w:p>
        </w:tc>
        <w:tc>
          <w:tcPr>
            <w:tcW w:w="745" w:type="dxa"/>
          </w:tcPr>
          <w:p w14:paraId="1DEB8F42" w14:textId="0614D714" w:rsidR="00695859" w:rsidRDefault="00695859" w:rsidP="0069585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0E38A13" w14:textId="77777777" w:rsidR="00695859" w:rsidRDefault="00695859"/>
        </w:tc>
        <w:tc>
          <w:tcPr>
            <w:tcW w:w="1134" w:type="dxa"/>
          </w:tcPr>
          <w:p w14:paraId="6434F675" w14:textId="77777777" w:rsidR="00695859" w:rsidRDefault="00695859"/>
        </w:tc>
        <w:tc>
          <w:tcPr>
            <w:tcW w:w="1134" w:type="dxa"/>
          </w:tcPr>
          <w:p w14:paraId="5EDFD492" w14:textId="77777777" w:rsidR="00695859" w:rsidRDefault="00695859"/>
        </w:tc>
        <w:tc>
          <w:tcPr>
            <w:tcW w:w="1175" w:type="dxa"/>
          </w:tcPr>
          <w:p w14:paraId="4BEADEB9" w14:textId="77777777" w:rsidR="00695859" w:rsidRDefault="00695859"/>
        </w:tc>
        <w:tc>
          <w:tcPr>
            <w:tcW w:w="1065" w:type="dxa"/>
          </w:tcPr>
          <w:p w14:paraId="0C6F3873" w14:textId="77777777" w:rsidR="00695859" w:rsidRDefault="00695859"/>
        </w:tc>
        <w:tc>
          <w:tcPr>
            <w:tcW w:w="1065" w:type="dxa"/>
          </w:tcPr>
          <w:p w14:paraId="21D55411" w14:textId="77777777" w:rsidR="00695859" w:rsidRDefault="00695859"/>
        </w:tc>
      </w:tr>
      <w:tr w:rsidR="00695859" w14:paraId="1FB96BB4" w14:textId="77777777" w:rsidTr="00695859">
        <w:tc>
          <w:tcPr>
            <w:tcW w:w="1064" w:type="dxa"/>
          </w:tcPr>
          <w:p w14:paraId="736C3736" w14:textId="4AAE6264" w:rsidR="00695859" w:rsidRDefault="00695859" w:rsidP="00695859">
            <w:pPr>
              <w:jc w:val="center"/>
            </w:pPr>
            <w:r>
              <w:t>A</w:t>
            </w:r>
          </w:p>
        </w:tc>
        <w:tc>
          <w:tcPr>
            <w:tcW w:w="745" w:type="dxa"/>
          </w:tcPr>
          <w:p w14:paraId="198EFA8C" w14:textId="688BC80B" w:rsidR="00695859" w:rsidRDefault="00695859" w:rsidP="0069585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D2E7DF1" w14:textId="77777777" w:rsidR="00695859" w:rsidRDefault="00695859"/>
        </w:tc>
        <w:tc>
          <w:tcPr>
            <w:tcW w:w="1134" w:type="dxa"/>
          </w:tcPr>
          <w:p w14:paraId="1BA2390E" w14:textId="77777777" w:rsidR="00695859" w:rsidRDefault="00695859"/>
        </w:tc>
        <w:tc>
          <w:tcPr>
            <w:tcW w:w="1134" w:type="dxa"/>
          </w:tcPr>
          <w:p w14:paraId="397391E6" w14:textId="77777777" w:rsidR="00695859" w:rsidRDefault="00695859"/>
        </w:tc>
        <w:tc>
          <w:tcPr>
            <w:tcW w:w="1175" w:type="dxa"/>
          </w:tcPr>
          <w:p w14:paraId="21B0E6CB" w14:textId="77777777" w:rsidR="00695859" w:rsidRDefault="00695859"/>
        </w:tc>
        <w:tc>
          <w:tcPr>
            <w:tcW w:w="1065" w:type="dxa"/>
          </w:tcPr>
          <w:p w14:paraId="1A92C31A" w14:textId="77777777" w:rsidR="00695859" w:rsidRDefault="00695859"/>
        </w:tc>
        <w:tc>
          <w:tcPr>
            <w:tcW w:w="1065" w:type="dxa"/>
          </w:tcPr>
          <w:p w14:paraId="0B538F9F" w14:textId="77777777" w:rsidR="00695859" w:rsidRDefault="00695859"/>
        </w:tc>
      </w:tr>
      <w:tr w:rsidR="00695859" w14:paraId="2673AE6D" w14:textId="77777777" w:rsidTr="00695859">
        <w:tc>
          <w:tcPr>
            <w:tcW w:w="1064" w:type="dxa"/>
          </w:tcPr>
          <w:p w14:paraId="2765A0EC" w14:textId="1F01624F" w:rsidR="00695859" w:rsidRDefault="00695859" w:rsidP="00695859">
            <w:pPr>
              <w:jc w:val="center"/>
            </w:pPr>
            <w:r>
              <w:t>B</w:t>
            </w:r>
          </w:p>
        </w:tc>
        <w:tc>
          <w:tcPr>
            <w:tcW w:w="745" w:type="dxa"/>
          </w:tcPr>
          <w:p w14:paraId="00DB50FC" w14:textId="55864D86" w:rsidR="00695859" w:rsidRDefault="00695859" w:rsidP="0069585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8BE7F74" w14:textId="77777777" w:rsidR="00695859" w:rsidRDefault="00695859"/>
        </w:tc>
        <w:tc>
          <w:tcPr>
            <w:tcW w:w="1134" w:type="dxa"/>
          </w:tcPr>
          <w:p w14:paraId="3F2C6FEA" w14:textId="77777777" w:rsidR="00695859" w:rsidRDefault="00695859"/>
        </w:tc>
        <w:tc>
          <w:tcPr>
            <w:tcW w:w="1134" w:type="dxa"/>
          </w:tcPr>
          <w:p w14:paraId="26CE433E" w14:textId="77777777" w:rsidR="00695859" w:rsidRDefault="00695859"/>
        </w:tc>
        <w:tc>
          <w:tcPr>
            <w:tcW w:w="1175" w:type="dxa"/>
          </w:tcPr>
          <w:p w14:paraId="51F67631" w14:textId="77777777" w:rsidR="00695859" w:rsidRDefault="00695859"/>
        </w:tc>
        <w:tc>
          <w:tcPr>
            <w:tcW w:w="1065" w:type="dxa"/>
          </w:tcPr>
          <w:p w14:paraId="77211961" w14:textId="77777777" w:rsidR="00695859" w:rsidRDefault="00695859"/>
        </w:tc>
        <w:tc>
          <w:tcPr>
            <w:tcW w:w="1065" w:type="dxa"/>
          </w:tcPr>
          <w:p w14:paraId="4BD78770" w14:textId="77777777" w:rsidR="00695859" w:rsidRDefault="00695859"/>
        </w:tc>
      </w:tr>
      <w:tr w:rsidR="00695859" w14:paraId="04E9F4E0" w14:textId="77777777" w:rsidTr="00695859">
        <w:tc>
          <w:tcPr>
            <w:tcW w:w="1064" w:type="dxa"/>
          </w:tcPr>
          <w:p w14:paraId="3EF7642A" w14:textId="26210EEE" w:rsidR="00695859" w:rsidRDefault="00695859" w:rsidP="00695859">
            <w:pPr>
              <w:jc w:val="center"/>
            </w:pPr>
            <w:r>
              <w:t>B</w:t>
            </w:r>
          </w:p>
        </w:tc>
        <w:tc>
          <w:tcPr>
            <w:tcW w:w="745" w:type="dxa"/>
          </w:tcPr>
          <w:p w14:paraId="33CA6D8F" w14:textId="1C58ED5E" w:rsidR="00695859" w:rsidRDefault="00695859" w:rsidP="0069585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7D9D9AB" w14:textId="77777777" w:rsidR="00695859" w:rsidRDefault="00695859"/>
        </w:tc>
        <w:tc>
          <w:tcPr>
            <w:tcW w:w="1134" w:type="dxa"/>
          </w:tcPr>
          <w:p w14:paraId="7B806356" w14:textId="77777777" w:rsidR="00695859" w:rsidRDefault="00695859"/>
        </w:tc>
        <w:tc>
          <w:tcPr>
            <w:tcW w:w="1134" w:type="dxa"/>
          </w:tcPr>
          <w:p w14:paraId="076FE1F1" w14:textId="77777777" w:rsidR="00695859" w:rsidRDefault="00695859"/>
        </w:tc>
        <w:tc>
          <w:tcPr>
            <w:tcW w:w="1175" w:type="dxa"/>
          </w:tcPr>
          <w:p w14:paraId="6A3B8C3A" w14:textId="77777777" w:rsidR="00695859" w:rsidRDefault="00695859"/>
        </w:tc>
        <w:tc>
          <w:tcPr>
            <w:tcW w:w="1065" w:type="dxa"/>
          </w:tcPr>
          <w:p w14:paraId="097F7753" w14:textId="77777777" w:rsidR="00695859" w:rsidRDefault="00695859"/>
        </w:tc>
        <w:tc>
          <w:tcPr>
            <w:tcW w:w="1065" w:type="dxa"/>
          </w:tcPr>
          <w:p w14:paraId="7A114DFE" w14:textId="77777777" w:rsidR="00695859" w:rsidRDefault="00695859"/>
        </w:tc>
      </w:tr>
      <w:tr w:rsidR="00695859" w14:paraId="69536B4E" w14:textId="77777777" w:rsidTr="00695859">
        <w:tc>
          <w:tcPr>
            <w:tcW w:w="1064" w:type="dxa"/>
          </w:tcPr>
          <w:p w14:paraId="1E63E28F" w14:textId="5D468B8A" w:rsidR="00695859" w:rsidRDefault="00695859" w:rsidP="00695859">
            <w:pPr>
              <w:jc w:val="center"/>
            </w:pPr>
            <w:r>
              <w:t>B</w:t>
            </w:r>
          </w:p>
        </w:tc>
        <w:tc>
          <w:tcPr>
            <w:tcW w:w="745" w:type="dxa"/>
          </w:tcPr>
          <w:p w14:paraId="78F74FBA" w14:textId="1A96E0E7" w:rsidR="00695859" w:rsidRDefault="00695859" w:rsidP="0069585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2BA9339" w14:textId="77777777" w:rsidR="00695859" w:rsidRDefault="00695859"/>
        </w:tc>
        <w:tc>
          <w:tcPr>
            <w:tcW w:w="1134" w:type="dxa"/>
          </w:tcPr>
          <w:p w14:paraId="0AAEC6E7" w14:textId="77777777" w:rsidR="00695859" w:rsidRDefault="00695859"/>
        </w:tc>
        <w:tc>
          <w:tcPr>
            <w:tcW w:w="1134" w:type="dxa"/>
          </w:tcPr>
          <w:p w14:paraId="6E11538C" w14:textId="77777777" w:rsidR="00695859" w:rsidRDefault="00695859"/>
        </w:tc>
        <w:tc>
          <w:tcPr>
            <w:tcW w:w="1175" w:type="dxa"/>
          </w:tcPr>
          <w:p w14:paraId="29BF1494" w14:textId="77777777" w:rsidR="00695859" w:rsidRDefault="00695859"/>
        </w:tc>
        <w:tc>
          <w:tcPr>
            <w:tcW w:w="1065" w:type="dxa"/>
          </w:tcPr>
          <w:p w14:paraId="228528D7" w14:textId="77777777" w:rsidR="00695859" w:rsidRDefault="00695859"/>
        </w:tc>
        <w:tc>
          <w:tcPr>
            <w:tcW w:w="1065" w:type="dxa"/>
          </w:tcPr>
          <w:p w14:paraId="697C86FC" w14:textId="77777777" w:rsidR="00695859" w:rsidRDefault="00695859"/>
        </w:tc>
      </w:tr>
      <w:tr w:rsidR="00695859" w14:paraId="0ED03A0C" w14:textId="77777777" w:rsidTr="00695859">
        <w:tc>
          <w:tcPr>
            <w:tcW w:w="1064" w:type="dxa"/>
          </w:tcPr>
          <w:p w14:paraId="40486F8B" w14:textId="7664071E" w:rsidR="00695859" w:rsidRDefault="00695859" w:rsidP="00695859">
            <w:pPr>
              <w:jc w:val="center"/>
            </w:pPr>
            <w:r>
              <w:t>C</w:t>
            </w:r>
          </w:p>
        </w:tc>
        <w:tc>
          <w:tcPr>
            <w:tcW w:w="745" w:type="dxa"/>
          </w:tcPr>
          <w:p w14:paraId="35EC0A07" w14:textId="293EC8C6" w:rsidR="00695859" w:rsidRDefault="00695859" w:rsidP="0069585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B4982EA" w14:textId="77777777" w:rsidR="00695859" w:rsidRDefault="00695859"/>
        </w:tc>
        <w:tc>
          <w:tcPr>
            <w:tcW w:w="1134" w:type="dxa"/>
          </w:tcPr>
          <w:p w14:paraId="0E3012B8" w14:textId="77777777" w:rsidR="00695859" w:rsidRDefault="00695859"/>
        </w:tc>
        <w:tc>
          <w:tcPr>
            <w:tcW w:w="1134" w:type="dxa"/>
          </w:tcPr>
          <w:p w14:paraId="654AC9CC" w14:textId="77777777" w:rsidR="00695859" w:rsidRDefault="00695859"/>
        </w:tc>
        <w:tc>
          <w:tcPr>
            <w:tcW w:w="1175" w:type="dxa"/>
          </w:tcPr>
          <w:p w14:paraId="012C96B7" w14:textId="77777777" w:rsidR="00695859" w:rsidRDefault="00695859"/>
        </w:tc>
        <w:tc>
          <w:tcPr>
            <w:tcW w:w="1065" w:type="dxa"/>
          </w:tcPr>
          <w:p w14:paraId="269EAAC5" w14:textId="77777777" w:rsidR="00695859" w:rsidRDefault="00695859"/>
        </w:tc>
        <w:tc>
          <w:tcPr>
            <w:tcW w:w="1065" w:type="dxa"/>
          </w:tcPr>
          <w:p w14:paraId="300A1B90" w14:textId="77777777" w:rsidR="00695859" w:rsidRDefault="00695859"/>
        </w:tc>
      </w:tr>
      <w:tr w:rsidR="00695859" w14:paraId="6D5C52E9" w14:textId="77777777" w:rsidTr="00695859">
        <w:tc>
          <w:tcPr>
            <w:tcW w:w="1064" w:type="dxa"/>
          </w:tcPr>
          <w:p w14:paraId="654F8834" w14:textId="3D6786F2" w:rsidR="00695859" w:rsidRDefault="00695859" w:rsidP="00695859">
            <w:pPr>
              <w:jc w:val="center"/>
            </w:pPr>
            <w:r>
              <w:t>C</w:t>
            </w:r>
          </w:p>
        </w:tc>
        <w:tc>
          <w:tcPr>
            <w:tcW w:w="745" w:type="dxa"/>
          </w:tcPr>
          <w:p w14:paraId="37293109" w14:textId="68A91903" w:rsidR="00695859" w:rsidRDefault="00695859" w:rsidP="0069585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24AE4E9" w14:textId="77777777" w:rsidR="00695859" w:rsidRDefault="00695859"/>
        </w:tc>
        <w:tc>
          <w:tcPr>
            <w:tcW w:w="1134" w:type="dxa"/>
          </w:tcPr>
          <w:p w14:paraId="4E3C92CA" w14:textId="77777777" w:rsidR="00695859" w:rsidRDefault="00695859"/>
        </w:tc>
        <w:tc>
          <w:tcPr>
            <w:tcW w:w="1134" w:type="dxa"/>
          </w:tcPr>
          <w:p w14:paraId="04D8288D" w14:textId="77777777" w:rsidR="00695859" w:rsidRDefault="00695859"/>
        </w:tc>
        <w:tc>
          <w:tcPr>
            <w:tcW w:w="1175" w:type="dxa"/>
          </w:tcPr>
          <w:p w14:paraId="7398628A" w14:textId="77777777" w:rsidR="00695859" w:rsidRDefault="00695859"/>
        </w:tc>
        <w:tc>
          <w:tcPr>
            <w:tcW w:w="1065" w:type="dxa"/>
          </w:tcPr>
          <w:p w14:paraId="3809469D" w14:textId="77777777" w:rsidR="00695859" w:rsidRDefault="00695859"/>
        </w:tc>
        <w:tc>
          <w:tcPr>
            <w:tcW w:w="1065" w:type="dxa"/>
          </w:tcPr>
          <w:p w14:paraId="56E6BFE3" w14:textId="77777777" w:rsidR="00695859" w:rsidRDefault="00695859"/>
        </w:tc>
      </w:tr>
      <w:tr w:rsidR="00695859" w14:paraId="379EE868" w14:textId="77777777" w:rsidTr="00695859">
        <w:tc>
          <w:tcPr>
            <w:tcW w:w="1064" w:type="dxa"/>
          </w:tcPr>
          <w:p w14:paraId="09E5A09F" w14:textId="47B0BD97" w:rsidR="00695859" w:rsidRDefault="00695859" w:rsidP="00695859">
            <w:pPr>
              <w:jc w:val="center"/>
            </w:pPr>
            <w:r>
              <w:t>C</w:t>
            </w:r>
          </w:p>
        </w:tc>
        <w:tc>
          <w:tcPr>
            <w:tcW w:w="745" w:type="dxa"/>
          </w:tcPr>
          <w:p w14:paraId="494F9D7F" w14:textId="3A317410" w:rsidR="00695859" w:rsidRDefault="00695859" w:rsidP="0069585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0E59F1A6" w14:textId="77777777" w:rsidR="00695859" w:rsidRDefault="00695859"/>
        </w:tc>
        <w:tc>
          <w:tcPr>
            <w:tcW w:w="1134" w:type="dxa"/>
          </w:tcPr>
          <w:p w14:paraId="2B981EFC" w14:textId="77777777" w:rsidR="00695859" w:rsidRDefault="00695859"/>
        </w:tc>
        <w:tc>
          <w:tcPr>
            <w:tcW w:w="1134" w:type="dxa"/>
          </w:tcPr>
          <w:p w14:paraId="05E96D70" w14:textId="77777777" w:rsidR="00695859" w:rsidRDefault="00695859"/>
        </w:tc>
        <w:tc>
          <w:tcPr>
            <w:tcW w:w="1175" w:type="dxa"/>
          </w:tcPr>
          <w:p w14:paraId="67180487" w14:textId="77777777" w:rsidR="00695859" w:rsidRDefault="00695859"/>
        </w:tc>
        <w:tc>
          <w:tcPr>
            <w:tcW w:w="1065" w:type="dxa"/>
          </w:tcPr>
          <w:p w14:paraId="1F729AA4" w14:textId="77777777" w:rsidR="00695859" w:rsidRDefault="00695859"/>
        </w:tc>
        <w:tc>
          <w:tcPr>
            <w:tcW w:w="1065" w:type="dxa"/>
          </w:tcPr>
          <w:p w14:paraId="0AA35920" w14:textId="77777777" w:rsidR="00695859" w:rsidRDefault="00695859"/>
        </w:tc>
      </w:tr>
    </w:tbl>
    <w:p w14:paraId="10F496AA" w14:textId="77777777" w:rsidR="00695859" w:rsidRPr="00D172D4" w:rsidRDefault="00695859"/>
    <w:sectPr w:rsidR="00695859" w:rsidRPr="00D172D4" w:rsidSect="00774A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3E"/>
    <w:rsid w:val="00013659"/>
    <w:rsid w:val="0002684E"/>
    <w:rsid w:val="00143831"/>
    <w:rsid w:val="00210707"/>
    <w:rsid w:val="00261296"/>
    <w:rsid w:val="00315254"/>
    <w:rsid w:val="0034095E"/>
    <w:rsid w:val="00370C59"/>
    <w:rsid w:val="00407A45"/>
    <w:rsid w:val="00411C45"/>
    <w:rsid w:val="00443DFD"/>
    <w:rsid w:val="004756E1"/>
    <w:rsid w:val="00506F55"/>
    <w:rsid w:val="005A6242"/>
    <w:rsid w:val="00617AD6"/>
    <w:rsid w:val="00653437"/>
    <w:rsid w:val="00664E6F"/>
    <w:rsid w:val="00695859"/>
    <w:rsid w:val="007043F5"/>
    <w:rsid w:val="00735BFD"/>
    <w:rsid w:val="00755C62"/>
    <w:rsid w:val="00774A0B"/>
    <w:rsid w:val="00780CBA"/>
    <w:rsid w:val="008014C0"/>
    <w:rsid w:val="00837D59"/>
    <w:rsid w:val="00872B01"/>
    <w:rsid w:val="00886001"/>
    <w:rsid w:val="008E7638"/>
    <w:rsid w:val="00926703"/>
    <w:rsid w:val="009A3502"/>
    <w:rsid w:val="009E0326"/>
    <w:rsid w:val="009F76A6"/>
    <w:rsid w:val="00A10706"/>
    <w:rsid w:val="00A7253E"/>
    <w:rsid w:val="00A9077D"/>
    <w:rsid w:val="00AA38C0"/>
    <w:rsid w:val="00B4297F"/>
    <w:rsid w:val="00B65276"/>
    <w:rsid w:val="00BC035A"/>
    <w:rsid w:val="00BC4D2C"/>
    <w:rsid w:val="00CD2CEE"/>
    <w:rsid w:val="00D172D4"/>
    <w:rsid w:val="00E05B55"/>
    <w:rsid w:val="00E1411B"/>
    <w:rsid w:val="00EB618A"/>
    <w:rsid w:val="00F0553C"/>
    <w:rsid w:val="00F155DE"/>
    <w:rsid w:val="00F612ED"/>
    <w:rsid w:val="00F90DD9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C852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E03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3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32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E03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3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3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791</Words>
  <Characters>4515</Characters>
  <Application>Microsoft Macintosh Word</Application>
  <DocSecurity>0</DocSecurity>
  <Lines>37</Lines>
  <Paragraphs>10</Paragraphs>
  <ScaleCrop>false</ScaleCrop>
  <Company>Imperial College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Croucher</dc:creator>
  <cp:keywords/>
  <dc:description/>
  <cp:lastModifiedBy>Nicholas Croucher</cp:lastModifiedBy>
  <cp:revision>38</cp:revision>
  <dcterms:created xsi:type="dcterms:W3CDTF">2013-10-16T09:35:00Z</dcterms:created>
  <dcterms:modified xsi:type="dcterms:W3CDTF">2013-11-07T11:43:00Z</dcterms:modified>
</cp:coreProperties>
</file>